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historic fact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brought</w:t>
        <w:br w:type="textWrapping"/>
        <w:t xml:space="preserve">out)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(Jews and Gentiles. In the original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neuter, as abstract ;—both</w:t>
        <w:br w:type="textWrapping"/>
        <w:t xml:space="preserve">things, both elements)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(explana-</w:t>
        <w:br w:type="textWrapping"/>
        <w:t xml:space="preserve">tory 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amely, in that he’)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threw down</w:t>
        <w:br w:type="textWrapping"/>
        <w:t xml:space="preserve">the middle wall of the 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</w:t>
        <w:br w:type="textWrapping"/>
        <w:t xml:space="preserve">middle wall which belonged to—was a necessary part of the carrying out of—the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primary allusion</w:t>
        <w:br w:type="textWrapping"/>
        <w:t xml:space="preserve">seems to be, to the rending of the veil at</w:t>
        <w:br w:type="textWrapping"/>
        <w:t xml:space="preserve">the crucifixion: not that that veil separated</w:t>
        <w:br w:type="textWrapping"/>
        <w:t xml:space="preserve">Jew and Gentile, but that it, the chief</w:t>
        <w:br w:type="textWrapping"/>
        <w:t xml:space="preserve">symbol of separation from God, included in</w:t>
        <w:br w:type="textWrapping"/>
        <w:t xml:space="preserve">its removal the admission to Him of that</w:t>
        <w:br w:type="textWrapping"/>
        <w:t xml:space="preserve">one body into which Christ made Jew and</w:t>
        <w:br w:type="textWrapping"/>
        <w:t xml:space="preserve">Gentile. This complex idea is before the</w:t>
        <w:br w:type="textWrapping"/>
        <w:t xml:space="preserve">Apostle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sentence: and necessarily 5 ; for the reconciliation which</w:t>
        <w:br w:type="textWrapping"/>
        <w:t xml:space="preserve">Christ effected between Jew and Gentile</w:t>
        <w:br w:type="textWrapping"/>
        <w:t xml:space="preserve">was in fact only a subordinate step of the</w:t>
        <w:br w:type="textWrapping"/>
        <w:t xml:space="preserve">great reconciliation of both to God,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effe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 by His sacrifice in the flesh,—</w:t>
        <w:br w:type="textWrapping"/>
        <w:t xml:space="preserve">and in speaking of one he speaks of the</w:t>
        <w:br w:type="textWrapping"/>
        <w:t xml:space="preserve">other also.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what has</w:t>
        <w:br w:type="textWrapping"/>
        <w:t xml:space="preserve">been said above, is more general in sense</w:t>
        <w:br w:type="textWrapping"/>
        <w:t xml:space="preserve">than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middle wall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is in fact the whole</w:t>
        <w:br w:type="textWrapping"/>
        <w:t xml:space="preserve">arrangement, of which that was but an</w:t>
        <w:br w:type="textWrapping"/>
        <w:t xml:space="preserve">instrument—the separation itself, consequent on a system of separation: it represents therefore the whole legal system,</w:t>
        <w:br w:type="textWrapping"/>
        <w:t xml:space="preserve">ceremonial and moral, which made the</w:t>
        <w:br w:type="textWrapping"/>
        <w:t xml:space="preserve">whole separation, —of Jew from Gentile,—</w:t>
        <w:br w:type="textWrapping"/>
        <w:t xml:space="preserve">and in the background, of both from God),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enmity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of Jew and</w:t>
        <w:br w:type="textWrapping"/>
        <w:t xml:space="preserve">Gentile : so strong a term is not justified</w:t>
        <w:br w:type="textWrapping"/>
        <w:t xml:space="preserve">as applying to their separation, nor does</w:t>
        <w:br w:type="textWrapping"/>
        <w:t xml:space="preserve">such a reference satisfy ver. 16,—see there;</w:t>
        <w:br w:type="textWrapping"/>
        <w:t xml:space="preserve">—but, the enmity in which both were involved against God, see Rom, viii. 7.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enmity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 apposition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partition.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enmity was the real cause of separation from God, and in being so, was the</w:t>
        <w:br w:type="textWrapping"/>
        <w:t xml:space="preserve">inclusive, mediate cause of the separation</w:t>
        <w:br w:type="textWrapping"/>
        <w:t xml:space="preserve">between Jew and Gentile. Christ, by</w:t>
        <w:br w:type="textWrapping"/>
        <w:t xml:space="preserve">abolishing the first, abolished the other</w:t>
        <w:br w:type="textWrapping"/>
        <w:t xml:space="preserve">also: 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His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be joined,</w:t>
        <w:br w:type="textWrapping"/>
        <w:t xml:space="preserve">not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abolishing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,as the A. V., which is</w:t>
        <w:br w:type="textWrapping"/>
        <w:t xml:space="preserve">very harsh, breaking the parallelism,—but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brake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Christ destroyed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the enmity, in, or by, His</w:t>
        <w:br w:type="textWrapping"/>
        <w:t xml:space="preserve">flesh ; see on ver. 16, where the same idea</w:t>
        <w:br w:type="textWrapping"/>
        <w:t xml:space="preserve">is nearly repeated. It was in His crucified</w:t>
        <w:br w:type="textWrapping"/>
        <w:t xml:space="preserve">flesh, which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 the likeness of the</w:t>
        <w:br w:type="textWrapping"/>
        <w:t xml:space="preserve">Slesh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that He slew this enmity) 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done away the law of decretory</w:t>
        <w:br w:type="textWrapping"/>
        <w:t xml:space="preserve">commandments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law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—the great exponent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Its</w:t>
        <w:br w:type="textWrapping"/>
        <w:t xml:space="preserve">specific nature was that it consisted in</w:t>
        <w:br w:type="textWrapping"/>
        <w:t xml:space="preserve">commandments, decretorily or dogmatically</w:t>
        <w:br w:type="textWrapping"/>
        <w:t xml:space="preserve">expressed. This law, moral and ceremonial,</w:t>
        <w:br w:type="textWrapping"/>
        <w:t xml:space="preserve">its decalogue,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ordinances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its rites, was</w:t>
        <w:br w:type="textWrapping"/>
        <w:t xml:space="preserve">entirely done away in and by the death of</w:t>
        <w:br w:type="textWrapping"/>
        <w:t xml:space="preserve">Christ. See Col. ii. 13—15, notes. And</w:t>
        <w:br w:type="textWrapping"/>
        <w:t xml:space="preserve">the end of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abolition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He</w:t>
        <w:br w:type="textWrapping"/>
        <w:t xml:space="preserve">might create the 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(Jew and Gentile)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Himself into one new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(observe, not</w:t>
        <w:br w:type="textWrapping"/>
        <w:t xml:space="preserve">that He might reconcile the two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each</w:t>
        <w:br w:type="textWrapping"/>
        <w:t xml:space="preserve">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only, nor is the Apostle speaking</w:t>
        <w:br w:type="textWrapping"/>
        <w:t xml:space="preserve">merely of any such reconciliation: but that</w:t>
        <w:br w:type="textWrapping"/>
        <w:t xml:space="preserve">he might incorporate the two, reconciled</w:t>
        <w:br w:type="textWrapping"/>
        <w:t xml:space="preserve">in Him to God, into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man,—the</w:t>
        <w:br w:type="textWrapping"/>
        <w:t xml:space="preserve">old man to which both belonged, the enemy</w:t>
        <w:br w:type="textWrapping"/>
        <w:t xml:space="preserve">of God, having been slain in His flesh on</w:t>
        <w:br w:type="textWrapping"/>
        <w:t xml:space="preserve">the Cross. Observe, too, ONE new man:</w:t>
        <w:br w:type="textWrapping"/>
        <w:t xml:space="preserve">we are all in God’s sight but one in Christ,</w:t>
        <w:br w:type="textWrapping"/>
        <w:t xml:space="preserve">as we are but one in Adam),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making</w:t>
        <w:br w:type="textWrapping"/>
        <w:t xml:space="preserve">peace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between Jew and Gentile: He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us all: see below on ver. 17);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(parallel with the former purpose)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</w:t>
        <w:br w:type="textWrapping"/>
        <w:t xml:space="preserve">reconcile both of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one body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His own human body, as Chrysostom</w:t>
        <w:br w:type="textWrapping"/>
        <w:t xml:space="preserve">[who however seems to waver between this</w:t>
        <w:br w:type="textWrapping"/>
        <w:t xml:space="preserve">and His mystical body],—but the Church,</w:t>
        <w:br w:type="textWrapping"/>
        <w:t xml:space="preserve">compare the same expression Col. iii. 15)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(if this had not been here expressed,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reference of the sentence</w:t>
        <w:br w:type="textWrapping"/>
        <w:t xml:space="preserve">would have been thought to be to the</w:t>
        <w:br w:type="textWrapping"/>
        <w:t xml:space="preserve">uniting Jews and Gentiles. That it is</w:t>
        <w:br w:type="textWrapping"/>
        <w:t xml:space="preserve">expressed, now shews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</w:t>
        <w:br w:type="textWrapping"/>
        <w:t xml:space="preserve">union has been thought of only as a subordinate step in a greater reconciliation)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cross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tkIWpUxXObPWHWpjAnyy1EAwQw==">AMUW2mVMCO1IXbFg5GMU+QtjIrLlozVyxO05H7zFX8i7bCf+D+GYtqmA8DIFA6V465v4mNklgewbRS6YV/qL0z1sMnKGgimv2u2xpe3sXIQrmftIkDJ36fo=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