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first hearing of the voice of the Son of</w:t>
        <w:br w:type="textWrapping"/>
        <w:t xml:space="preserve">God, and growing in the knowledge of</w:t>
        <w:br w:type="textWrapping"/>
        <w:t xml:space="preserve">Him when awakened from spiritual death),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according as is truth in Jesus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rendering and connexion of this clause have</w:t>
        <w:br w:type="textWrapping"/>
        <w:t xml:space="preserve">been much disputed. I will remark, 1)</w:t>
        <w:br w:type="textWrapping"/>
        <w:t xml:space="preserve">that it seems by its form to be subordinate</w:t>
        <w:br w:type="textWrapping"/>
        <w:t xml:space="preserve">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Him that ye were taught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and 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according 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express the quality of the</w:t>
        <w:br w:type="textWrapping"/>
        <w:t xml:space="preserve">teaching: 2) that in this case we have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truth is in Jesus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answering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Him</w:t>
        <w:br w:type="textWrapping"/>
        <w:t xml:space="preserve">that ye were taught.”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3) To take the</w:t>
        <w:br w:type="textWrapping"/>
        <w:t xml:space="preserve">easier members first,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Jesus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a closer</w:t>
        <w:br w:type="textWrapping"/>
        <w:t xml:space="preserve">personal specification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—in Jesus</w:t>
        <w:br w:type="textWrapping"/>
        <w:t xml:space="preserve">—that one name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recalling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their union in</w:t>
        <w:br w:type="textWrapping"/>
        <w:t xml:space="preserve">both in His Person, and,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important here, in His example also: 4)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is</w:t>
        <w:br w:type="textWrapping"/>
        <w:t xml:space="preserve">truth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expands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were taught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—if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nature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teaching which you received</w:t>
        <w:br w:type="textWrapping"/>
        <w:t xml:space="preserve">was according to that which is truth [in</w:t>
        <w:br w:type="textWrapping"/>
        <w:t xml:space="preserve">Him]. So that the meaning will amount</w:t>
        <w:br w:type="textWrapping"/>
        <w:t xml:space="preserve">to this—if ye were taught in Him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according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that which is truth in Jesus;—if</w:t>
        <w:br w:type="textWrapping"/>
        <w:t xml:space="preserve">you received into yourselves, when you listened to the teaching of the Gospel, that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true [respecting you—and Him]</w:t>
        <w:br w:type="textWrapping"/>
        <w:t xml:space="preserve">in your union with and life in Jesus, the</w:t>
        <w:br w:type="textWrapping"/>
        <w:t xml:space="preserve">Son of God manifest in the flesh),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namely, that ye put off as regards</w:t>
        <w:br w:type="textWrapping"/>
        <w:t xml:space="preserve">your former way of life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(explains the reference of the term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put off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as if he had</w:t>
        <w:br w:type="textWrapping"/>
        <w:t xml:space="preserve">said, “for you were clothed with it in your</w:t>
        <w:br w:type="textWrapping"/>
        <w:t xml:space="preserve">former conversation”)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old man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(your</w:t>
        <w:br w:type="textWrapping"/>
        <w:t xml:space="preserve">former unconverted selves, see note on Rom.</w:t>
        <w:br w:type="textWrapping"/>
        <w:t xml:space="preserve">vi. 6),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 seeing that it is)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corrupting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(i.e., waxing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corrupt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according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conformity with; as might be expected under the guidance 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lusts of</w:t>
        <w:br w:type="textWrapping"/>
        <w:t xml:space="preserve">deceit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deceit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personified—the lusts</w:t>
        <w:br w:type="textWrapping"/>
        <w:t xml:space="preserve">which are the servants, the instruments of</w:t>
        <w:br w:type="textWrapping"/>
        <w:t xml:space="preserve">deceit: the rendering,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deceitful lusts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 destroys the whole force and beauty of</w:t>
        <w:br w:type="textWrapping"/>
        <w:t xml:space="preserve">the contrast below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holiness of the 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</w:t>
        <w:br w:type="textWrapping"/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be renewed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(both in the</w:t>
        <w:br w:type="textWrapping"/>
        <w:t xml:space="preserve">original are marked,—the gradual process</w:t>
        <w:br w:type="textWrapping"/>
        <w:t xml:space="preserve">implied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 tense,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sive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character of the verb)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(not merely</w:t>
        <w:br w:type="textWrapping"/>
        <w:t xml:space="preserve">the sphere in which, but the agency by</w:t>
        <w:br w:type="textWrapping"/>
        <w:t xml:space="preserve">which)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Spirit of your mind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expression is unusual, and can only be understood by reference to the New Test. meaning of the word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Spirit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applied to men.</w:t>
        <w:br w:type="textWrapping"/>
        <w:t xml:space="preserve">—First, it is clearly here not exclusively</w:t>
        <w:br w:type="textWrapping"/>
        <w:t xml:space="preserve">nor properly ‘the Holy Spirit of God,’</w:t>
        <w:br w:type="textWrapping"/>
        <w:t xml:space="preserve">because it is called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Spirit of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your</w:t>
        <w:br w:type="textWrapping"/>
        <w:t xml:space="preserve">mind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 It is a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Spirit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in some sense belonging to, not merely dwelling in,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  <w:t xml:space="preserve">The fact is, that in the New Test. the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spirit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of man is only then used in its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proper sense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worthy of its place and</w:t>
        <w:br w:type="textWrapping"/>
        <w:t xml:space="preserve">governing functions, when it is one Spirit</w:t>
        <w:br w:type="textWrapping"/>
        <w:t xml:space="preserve">with the Lord. We read of no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old</w:t>
        <w:br w:type="textWrapping"/>
        <w:t xml:space="preserve">spirit: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spiritual man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necessarily a</w:t>
        <w:br w:type="textWrapping"/>
        <w:t xml:space="preserve">man dwelt in by the Spirit of God: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psychic man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the ‘animal’ man led by</w:t>
        <w:br w:type="textWrapping"/>
        <w:t xml:space="preserve">the psyché (the animal soul),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 having a spirit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Jude 19. Thus then the</w:t>
        <w:br w:type="textWrapping"/>
        <w:t xml:space="preserve">disciples of Christ are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being renewed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undergoing a process of renewal in the life of</w:t>
        <w:br w:type="textWrapping"/>
        <w:t xml:space="preserve">God, by the agency of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spirit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their</w:t>
        <w:br w:type="textWrapping"/>
        <w:t xml:space="preserve">minds, the restored and divinely-informed</w:t>
        <w:br w:type="textWrapping"/>
        <w:t xml:space="preserve">leading principle of their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mind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just as the</w:t>
        <w:br w:type="textWrapping"/>
        <w:t xml:space="preserve">children of the world are walking in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vanity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their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minds);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put</w:t>
        <w:br w:type="textWrapping"/>
        <w:t xml:space="preserve">on the new man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(as opposed to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not meaning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any further than as</w:t>
        <w:br w:type="textWrapping"/>
        <w:t xml:space="preserve">He is its great Head and prototype; see</w:t>
        <w:br w:type="textWrapping"/>
        <w:t xml:space="preserve">below),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which was created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(as historical</w:t>
        <w:br w:type="textWrapping"/>
        <w:t xml:space="preserve">fact, once for all, in Christ. In each individual case, it is not created again, but</w:t>
        <w:br w:type="textWrapping"/>
        <w:t xml:space="preserve">put on: ef. Rom. 14)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after God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(i.e.,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after God’s image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see Col. iii, 10; also</w:t>
        <w:br w:type="textWrapping"/>
        <w:t xml:space="preserve">Gen. i. 27: so l Pet. i. 15. The doctrine</w:t>
        <w:br w:type="textWrapping"/>
        <w:t xml:space="preserve">of the restoration to us of the divine image</w:t>
        <w:br w:type="textWrapping"/>
        <w:t xml:space="preserve">in Christ, as here implied, is not to be</w:t>
        <w:br w:type="textWrapping"/>
        <w:t xml:space="preserve">overlooked. Not the bare fact of Gen. i.</w:t>
        <w:br w:type="textWrapping"/>
        <w:t xml:space="preserve">27, but the great truth which that fact represents, is alluded to. The image of God</w:t>
        <w:br w:type="textWrapping"/>
        <w:t xml:space="preserve">in Christ is a far more glorious thing than</w:t>
        <w:br w:type="textWrapping"/>
        <w:t xml:space="preserve">Adam ever had, or could have had: but</w:t>
        <w:br w:type="textWrapping"/>
        <w:t xml:space="preserve">still the being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after the image of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“after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is true of both)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(element,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snqCQF9F3g69hG6+cRf5KGXoceg==">AMUW2mW95MgzSPgSPxisiIxGqioVgwS9fRIbISycWPmN6l7JZh43BAHxtb5XUzV7s1FWYk8gb+cHCOEjgWMF+O+qn+jnarY8Qm4Bn2irxeo4pUaktNhuvhk=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