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sphere, of the character of the new man)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 and holiness 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(again, beware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 holiness,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A.V.—</w:t>
        <w:br w:type="textWrapping"/>
        <w:t xml:space="preserve">as destroying the whole antithesis and force</w:t>
        <w:br w:type="textWrapping"/>
        <w:t xml:space="preserve">of the words. The genitive, too, belongs</w:t>
        <w:br w:type="textWrapping"/>
        <w:t xml:space="preserve">to both substantives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truth,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God’s</w:t>
        <w:br w:type="textWrapping"/>
        <w:t xml:space="preserve">essence, John iii. 33; Rom. i. 25; iii. 7;</w:t>
        <w:br w:type="textWrapping"/>
        <w:t xml:space="preserve">xv. 8, opposed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occur together, but in</w:t>
        <w:br w:type="textWrapping"/>
        <w:t xml:space="preserve">contrary order, in Luke i. 75, and Wisd.</w:t>
        <w:br w:type="textWrapping"/>
        <w:t xml:space="preserve">ix. 3. The adjectives and adverbs are connected, 1 Thess. ii. 10: Tit. 1.8.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betokens a just relation among the</w:t>
        <w:br w:type="textWrapping"/>
        <w:t xml:space="preserve">powers of the soul within, and towards</w:t>
        <w:br w:type="textWrapping"/>
        <w:t xml:space="preserve">men and duties without.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betokens the integrity of the spiritual life,</w:t>
        <w:br w:type="textWrapping"/>
        <w:t xml:space="preserve">and the piety towards God of which that</w:t>
        <w:br w:type="textWrapping"/>
        <w:t xml:space="preserve">is the condition. Hence both expressions</w:t>
        <w:br w:type="textWrapping"/>
        <w:t xml:space="preserve">together complete the idea of moral perfection [Matt. v. 48]. As 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ethical</w:t>
        <w:br w:type="textWrapping"/>
        <w:t xml:space="preserve">side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divine image is brought out,</w:t>
        <w:br w:type="textWrapping"/>
        <w:t xml:space="preserve">Col. iii. 10 brings out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intellectual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new birth alone leads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</w:t>
        <w:br w:type="textWrapping"/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all knowledge which proceeds</w:t>
        <w:br w:type="textWrapping"/>
        <w:t xml:space="preserve">not from renewal of heart is but outward appearance: and of this kind was</w:t>
        <w:br w:type="textWrapping"/>
        <w:t xml:space="preserve">that among the false Colossian teachers.”</w:t>
        <w:br w:type="textWrapping"/>
        <w:t xml:space="preserve">Olshausen).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 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(because of the general</w:t>
        <w:br w:type="textWrapping"/>
        <w:t xml:space="preserve">character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contrasted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has been given: “be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ore, he spoke generally of the old man:</w:t>
        <w:br w:type="textWrapping"/>
        <w:t xml:space="preserve">now he describes it part by part.’ Chrysostom)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put away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past tense</w:t>
        <w:br w:type="textWrapping"/>
        <w:t xml:space="preserve">should be noticed here: it was open to the</w:t>
        <w:br w:type="textWrapping"/>
        <w:t xml:space="preserve">Apostle to write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putting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he</w:t>
        <w:br w:type="textWrapping"/>
        <w:t xml:space="preserve">prefers the past—because the man must</w:t>
        <w:br w:type="textWrapping"/>
        <w:t xml:space="preserve">have once for all put off falsehood as a</w:t>
        <w:br w:type="textWrapping"/>
        <w:t xml:space="preserve">characteristic before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habit of</w:t>
        <w:br w:type="textWrapping"/>
        <w:t xml:space="preserve">speaking truth)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falsehood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(abstract)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speak</w:t>
        <w:br w:type="textWrapping"/>
        <w:t xml:space="preserve">truth each one with his neighbour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</w:t>
        <w:br w:type="textWrapping"/>
        <w:t xml:space="preserve">quotation from the prophet Zechariah, see</w:t>
        <w:br w:type="textWrapping"/>
        <w:t xml:space="preserve">reff.)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for we are members of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(Rom. xii. 5. of one another brings</w:t>
        <w:br w:type="textWrapping"/>
        <w:t xml:space="preserve">out the relation between man and man</w:t>
        <w:br w:type="textWrapping"/>
        <w:t xml:space="preserve">more strongly than if he had said,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one</w:t>
        <w:br w:type="textWrapping"/>
        <w:t xml:space="preserve">body: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same time it serves to remind.</w:t>
        <w:br w:type="textWrapping"/>
        <w:t xml:space="preserve">them that all mutual duties of Christians</w:t>
        <w:br w:type="textWrapping"/>
        <w:t xml:space="preserve">are grounded on their union to and in</w:t>
        <w:br w:type="textWrapping"/>
        <w:t xml:space="preserve">Christ, and not on mere ethical considerations).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ye angry, and sin not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(citation: see ref.: and from the Septuagint version, not from the Hebrew,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Hupfeld on the Psalms in loc.] means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‘tremble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[‘stand in awe,’ A. 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sin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 first imperative, although by</w:t>
        <w:br w:type="textWrapping"/>
        <w:t xml:space="preserve">way of command, is so in a weaker degree</w:t>
        <w:br w:type="textWrapping"/>
        <w:t xml:space="preserve">than the other: it is rather assumptive, than</w:t>
        <w:br w:type="textWrapping"/>
        <w:t xml:space="preserve">permissive.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angry [if it must be</w:t>
        <w:br w:type="textWrapping"/>
        <w:t xml:space="preserve">so]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has been asked (by Tholuck,</w:t>
        <w:br w:type="textWrapping"/>
        <w:t xml:space="preserve">Serm. on the Mount):—“ If Paul speaks of</w:t>
        <w:br w:type="textWrapping"/>
        <w:t xml:space="preserve">culpable anger, how can he distinguish</w:t>
        <w:br w:type="textWrapping"/>
        <w:t xml:space="preserve">sinning from being angry? If of allowable</w:t>
        <w:br w:type="textWrapping"/>
        <w:t xml:space="preserve">anger, how can he expect not to retain it</w:t>
        <w:br w:type="textWrapping"/>
        <w:t xml:space="preserve">over the night?”—but we may answer</w:t>
        <w:br w:type="textWrapping"/>
        <w:t xml:space="preserve">that he speaks of anger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infirmity, but by being cherished, may</w:t>
        <w:br w:type="textWrapping"/>
        <w:t xml:space="preserve">become a sin)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let the sun not set upon</w:t>
        <w:br w:type="textWrapping"/>
        <w:t xml:space="preserve">your irritation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(i.e, set to your wrath with</w:t>
        <w:br w:type="textWrapping"/>
        <w:t xml:space="preserve">a brother a speedy limit, and indeed that</w:t>
        <w:br w:type="textWrapping"/>
        <w:t xml:space="preserve">one which nature prescribes—the solemn</w:t>
        <w:br w:type="textWrapping"/>
        <w:t xml:space="preserve">season when you part from that brother, to</w:t>
        <w:br w:type="textWrapping"/>
        <w:t xml:space="preserve">meet again perhaps in eternity)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nor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a slight climax: 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scope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(opportunity of action,</w:t>
        <w:br w:type="textWrapping"/>
        <w:t xml:space="preserve">which you would do by continuing in a</w:t>
        <w:br w:type="textWrapping"/>
        <w:t xml:space="preserve">state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irritation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the devil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the</w:t>
        <w:br w:type="textWrapping"/>
        <w:t xml:space="preserve">slanderer,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some attempt to make it</w:t>
        <w:br w:type="textWrapping"/>
        <w:t xml:space="preserve">mean: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diabolos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a substantive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this personal meaning in</w:t>
        <w:br w:type="textWrapping"/>
        <w:t xml:space="preserve">the New Test.).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Let him that</w:t>
        <w:br w:type="textWrapping"/>
        <w:t xml:space="preserve">stealeth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stole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A.V. Stier</w:t>
        <w:br w:type="textWrapping"/>
        <w:t xml:space="preserve">remarks well, that the word lies between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that stole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thief: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  <w:br w:type="textWrapping"/>
        <w:t xml:space="preserve">former would be too mild, the latter too</w:t>
        <w:br w:type="textWrapping"/>
        <w:t xml:space="preserve">strong)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steal no longer: but rather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(“for</w:t>
        <w:br w:type="textWrapping"/>
        <w:t xml:space="preserve">it is not enough to leave off his sin, but he</w:t>
        <w:br w:type="textWrapping"/>
        <w:t xml:space="preserve">must enter on a course of life opposite to</w:t>
        <w:br w:type="textWrapping"/>
        <w:t xml:space="preserve">it.” Theophylact)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labour, working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John vi. 27 and note)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olcPQ1vmACYB97r5pUfhwOR7qQ==">CgMxLjA4AHIhMXZPTVgxeGFNdGZmby1QNnVrU0VnY1h6bG5mNm9aczZG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