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(see ch. iv. 19 note)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covetousness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(ib.),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it not be even named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 e. let not the</w:t>
        <w:br w:type="textWrapping"/>
        <w:t xml:space="preserve">thing be even talked of. Compare Ps. xv. 4)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among you, as becometh saints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(meaning,</w:t>
        <w:br w:type="textWrapping"/>
        <w:t xml:space="preserve">that if it were talked of, such conversation</w:t>
        <w:br w:type="textWrapping"/>
        <w:t xml:space="preserve">would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unbecoming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holy ones of God);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4.] and obscenity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in word only),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foolish talking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(Trench well maintains,</w:t>
        <w:br w:type="textWrapping"/>
        <w:t xml:space="preserve">that in Christian ethics, this means more</w:t>
        <w:br w:type="textWrapping"/>
        <w:t xml:space="preserve">than mere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random talk: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it is that talk</w:t>
        <w:br w:type="textWrapping"/>
        <w:t xml:space="preserve">of fools, which is folly and sin together),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(disjunctive, marking off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jesting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covetousness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jesting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(much interest</w:t>
        <w:br w:type="textWrapping"/>
        <w:t xml:space="preserve">attaches to this word. It had at first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signification: “the habit of one easy</w:t>
        <w:br w:type="textWrapping"/>
        <w:t xml:space="preserve">and genial,” but got a bad sense, the being</w:t>
        <w:br w:type="textWrapping"/>
        <w:t xml:space="preserve">time-serving, easily turned,—or given to</w:t>
        <w:br w:type="textWrapping"/>
        <w:t xml:space="preserve">levity and inconsistency in talk; then</w:t>
        <w:br w:type="textWrapping"/>
        <w:t xml:space="preserve">finally settled down to the sense of jesting,</w:t>
        <w:br w:type="textWrapping"/>
        <w:t xml:space="preserve">ordinarily in a profligate sense)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which are</w:t>
        <w:br w:type="textWrapping"/>
        <w:t xml:space="preserve">not becoming; but rather thanksgiving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(how are we to fill up this clause? Probably, “but rather thanksgiving is becoming:” or,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rather let thanksgiving</w:t>
        <w:br w:type="textWrapping"/>
        <w:t xml:space="preserve">be named among you.” The former seems</w:t>
        <w:br w:type="textWrapping"/>
        <w:t xml:space="preserve">the more probable. The connexion is apparently, ‘your 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cheerfulness and play</w:t>
        <w:br w:type="textWrapping"/>
        <w:t xml:space="preserve">of fancy will be found, not in buffoonery,</w:t>
        <w:br w:type="textWrapping"/>
        <w:t xml:space="preserve">but in the joy of a heart overflowing</w:t>
        <w:br w:type="textWrapping"/>
        <w:t xml:space="preserve">with a sense of God’s mercies’).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ppeal to their own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knowledge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that</w:t>
        <w:br w:type="textWrapping"/>
        <w:t xml:space="preserve">such practices exclude from the kingdom</w:t>
        <w:br w:type="textWrapping"/>
        <w:t xml:space="preserve">of God: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below.—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this ye 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(indicative, not imperative,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this</w:t>
        <w:br w:type="textWrapping"/>
        <w:t xml:space="preserve">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being aware that every fornicator</w:t>
        <w:br w:type="textWrapping"/>
        <w:t xml:space="preserve">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 now,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for individualization of each)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unclean man, or covetous</w:t>
        <w:br w:type="textWrapping"/>
        <w:t xml:space="preserve">man, which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which word means.</w:t>
        <w:br w:type="textWrapping"/>
        <w:t xml:space="preserve">This reading necessarily confines the reference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one 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 idolater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(compare Col. iii. 5, and Job xxxi. 24—28 ;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Ps. lii. 7; Matt. vi. 24. Meyer remarks</w:t>
        <w:br w:type="textWrapping"/>
        <w:t xml:space="preserve">well, that it was very natural for St. Paul,</w:t>
        <w:br w:type="textWrapping"/>
        <w:t xml:space="preserve">whose forsaking of all things [2 Cor. vi.</w:t>
        <w:br w:type="textWrapping"/>
        <w:t xml:space="preserve">10; xi. 27] so strongly contrasted with</w:t>
        <w:br w:type="textWrapping"/>
        <w:t xml:space="preserve">selfish greediness, to mark with the deepest</w:t>
        <w:br w:type="textWrapping"/>
        <w:t xml:space="preserve">reprobation the sin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covetousness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hath</w:t>
        <w:br w:type="textWrapping"/>
        <w:t xml:space="preserve">not inheritance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present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implying more</w:t>
        <w:br w:type="textWrapping"/>
        <w:t xml:space="preserve">the fixedness of the exclusion, grounded on</w:t>
        <w:br w:type="textWrapping"/>
        <w:t xml:space="preserve">the eternal verities of that Kingdom,—than</w:t>
        <w:br w:type="textWrapping"/>
        <w:t xml:space="preserve">mere future certainty: sce 1 Cor. xv. 25)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the kingdom of Christ and God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‘and of God,’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A.V.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 distinction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</w:t>
        <w:br w:type="textWrapping"/>
        <w:t xml:space="preserve">to be made,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Christ and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being, in the</w:t>
        <w:br w:type="textWrapping"/>
        <w:t xml:space="preserve">Greek, in the closest union. The words</w:t>
        <w:br w:type="textWrapping"/>
        <w:t xml:space="preserve">bear no legitimate rendering, except on the</w:t>
        <w:br w:type="textWrapping"/>
        <w:t xml:space="preserve">substratum of our Lord’s Divinity. But.</w:t>
        <w:br w:type="textWrapping"/>
        <w:t xml:space="preserve">on the other hand, we cannot safely say</w:t>
        <w:br w:type="textWrapping"/>
        <w:t xml:space="preserve">here, that the same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person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intended by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Christ and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6.] Let no one deceive you with empty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 containing the</w:t>
        <w:br w:type="textWrapping"/>
        <w:t xml:space="preserve">kernel of truth, of which words are but the</w:t>
        <w:br w:type="textWrapping"/>
        <w:t xml:space="preserve">shell—words with no underlying facts)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sayings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persons pointed at are heathen, or pretended Christian, palliators of</w:t>
        <w:br w:type="textWrapping"/>
        <w:t xml:space="preserve">the fore-mentioned vices. The caution</w:t>
        <w:br w:type="textWrapping"/>
        <w:t xml:space="preserve">was especially needed, at a time when</w:t>
        <w:br w:type="textWrapping"/>
        <w:t xml:space="preserve">moral purity was so generally regarded as</w:t>
        <w:br w:type="textWrapping"/>
        <w:t xml:space="preserve">a thing indifferent. Harless quotes from</w:t>
        <w:br w:type="textWrapping"/>
        <w:t xml:space="preserve">Bullinger,—“There were at Ephesus corrupt men, as there are in abundance among</w:t>
        <w:br w:type="textWrapping"/>
        <w:t xml:space="preserve">us now, who receive these salutary precepts of God with loud laughter, calling</w:t>
        <w:br w:type="textWrapping"/>
        <w:t xml:space="preserve">sins of uncleanness mere human weakness:</w:t>
        <w:br w:type="textWrapping"/>
        <w:t xml:space="preserve">acts of extortion, prudence: idle jesting,</w:t>
        <w:br w:type="textWrapping"/>
        <w:t xml:space="preserve">pleasantry,—and inferring that God will</w:t>
        <w:br w:type="textWrapping"/>
        <w:t xml:space="preserve">not be very severe on lapses of this kind”):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(let them say what they will, it is a fact,</w:t>
        <w:br w:type="textWrapping"/>
        <w:t xml:space="preserve">that)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on account of these things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</w:t>
        <w:br w:type="textWrapping"/>
        <w:t xml:space="preserve">above-mentioned crimes, see Col. iii. 6)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cometh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(present, as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ver. 5)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  <w:br w:type="textWrapping"/>
        <w:t xml:space="preserve">wrath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 merely, nor chiefly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His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Nyb9uIsUhtSVD6TgIFHx9yIATA==">CgMxLjA4AHIhMXRCTGhDUFlQQ3JNdVdzdWltVVR1U2psVDBaeTQwNFRD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