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ordinary judgments, “of which examples</w:t>
        <w:br w:type="textWrapping"/>
        <w:t xml:space="preserve">are betore our eyes:” but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wrath, His vengeance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these sins,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over</w:t>
        <w:br w:type="textWrapping"/>
        <w:t xml:space="preserve">and above their state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</w:t>
        <w:br w:type="textWrapping"/>
        <w:t xml:space="preserve">the sons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 ii. 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disobedience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practical side of the state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unbeliever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[John iii. 36] is here brought</w:t>
        <w:br w:type="textWrapping"/>
        <w:t xml:space="preserve">out. The word [which in the original</w:t>
        <w:br w:type="textWrapping"/>
        <w:t xml:space="preserve">may mean either] is a valuable middle</w:t>
        <w:br w:type="textWrapping"/>
        <w:t xml:space="preserve">term between unbelief and disobedience,</w:t>
        <w:br w:type="textWrapping"/>
        <w:t xml:space="preserve">implying their identity in a manner full of</w:t>
        <w:br w:type="textWrapping"/>
        <w:t xml:space="preserve">the highest instruction).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Be not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distinction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Become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is unnecessary and indeed unsuitable: it is not a</w:t>
        <w:br w:type="textWrapping"/>
        <w:t xml:space="preserve">gradual ‘becoming,’ but ‘being,’ like them,</w:t>
        <w:br w:type="textWrapping"/>
        <w:t xml:space="preserve">which he here dehorts from. See note,</w:t>
        <w:br w:type="textWrapping"/>
        <w:t xml:space="preserve">ch. iv. last verse)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(since this is so</w:t>
        <w:br w:type="textWrapping"/>
        <w:t xml:space="preserve">—that God’s wrath comes on them)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partakers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iii. 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disobedience, not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:—sharers in</w:t>
        <w:br w:type="textWrapping"/>
        <w:t xml:space="preserve">that which they have in common, viz.</w:t>
        <w:br w:type="textWrapping"/>
        <w:t xml:space="preserve">these practices: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habitude,</w:t>
        <w:br w:type="textWrapping"/>
        <w:t xml:space="preserve">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punishment,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is future).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8.]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your state [present, see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e) is a totally different one from theirs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excluding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any such participation)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once 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(stronger</w:t>
        <w:br w:type="textWrapping"/>
        <w:t xml:space="preserve">than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 darkness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Rom. ii. 19; 1 Thess.</w:t>
        <w:br w:type="textWrapping"/>
        <w:t xml:space="preserve">v. 4: they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darkness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on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but 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ye,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</w:t>
        <w:br w:type="textWrapping"/>
        <w:t xml:space="preserve">original, is not expressed—perhaps, as</w:t>
        <w:br w:type="textWrapping"/>
        <w:t xml:space="preserve">Stier suggests, not only for emphasis, but</w:t>
        <w:br w:type="textWrapping"/>
        <w:t xml:space="preserve">to carry a slight tinge of the coming exhortation, by shewing them what they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be, as well as were by profession)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enlightened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—light has an</w:t>
        <w:br w:type="textWrapping"/>
        <w:t xml:space="preserve">active, illuminating power, which is brought.</w:t>
        <w:br w:type="textWrapping"/>
        <w:t xml:space="preserve">out in ver. 13)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‘in union with’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—conditioning element)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 (Jesus): 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omission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makes the</w:t>
        <w:br w:type="textWrapping"/>
        <w:t xml:space="preserve">inference rhetorically more forcible)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  <w:br w:type="textWrapping"/>
        <w:t xml:space="preserve">children of light;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(gives the</w:t>
        <w:br w:type="textWrapping"/>
        <w:t xml:space="preserve">reason of the introduction of the comparison</w:t>
        <w:br w:type="textWrapping"/>
        <w:t xml:space="preserve">in the context, connecting this with the</w:t>
        <w:br w:type="textWrapping"/>
        <w:t xml:space="preserve">moral details which have preceded)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fruit</w:t>
        <w:br w:type="textWrapping"/>
        <w:t xml:space="preserve">of the light is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(is borne within the sphere</w:t>
        <w:br w:type="textWrapping"/>
        <w:t xml:space="preserve">of, as its condition and element)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goodness</w:t>
        <w:br w:type="textWrapping"/>
        <w:t xml:space="preserve">and righteousness and truth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all that is</w:t>
        <w:br w:type="textWrapping"/>
        <w:t xml:space="preserve">good [Gal. v. 22], right, and true);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be joined with the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ver. 9 having been parenthetical. The Chris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ian’s whole course is a continual proving,</w:t>
        <w:br w:type="textWrapping"/>
        <w:t xml:space="preserve">testing, of the will of God in practice: investigating not what pleases himself, but</w:t>
        <w:br w:type="textWrapping"/>
        <w:t xml:space="preserve">what pleases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is well pleasing</w:t>
        <w:br w:type="textWrapping"/>
        <w:t xml:space="preserve">unto the Lord.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And have no fellowship with the unfruitful works of darkness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Gal. v. 19, 22; on which Jerome says,</w:t>
        <w:br w:type="textWrapping"/>
        <w:t xml:space="preserve">“Vices finish with themselves and perish;</w:t>
        <w:br w:type="textWrapping"/>
        <w:t xml:space="preserve">virtues put forth fruit and abound.”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also</w:t>
        <w:br w:type="textWrapping"/>
        <w:t xml:space="preserve">the distinction in John iii. 20, 21; v. 29)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but</w:t>
        <w:br w:type="textWrapping"/>
        <w:t xml:space="preserve">rather even reprove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words: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  <w:t xml:space="preserve">only abstain from fellowship with them, but</w:t>
        <w:br w:type="textWrapping"/>
        <w:t xml:space="preserve">attack them and put them to shame).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connexion seems to be, ‘reprove them—this they want, and this is</w:t>
        <w:br w:type="textWrapping"/>
        <w:t xml:space="preserve">more befitting you—for to have the least</w:t>
        <w:br w:type="textWrapping"/>
        <w:t xml:space="preserve">part in them, even in speaking of them, is</w:t>
        <w:br w:type="textWrapping"/>
        <w:t xml:space="preserve">shameful’)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things done in secret by</w:t>
        <w:br w:type="textWrapping"/>
        <w:t xml:space="preserve">them it is shameful even to speak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connexion being—‘I mention not, and you</w:t>
        <w:br w:type="textWrapping"/>
        <w:t xml:space="preserve">need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of, these deeds of darkness,</w:t>
        <w:br w:type="textWrapping"/>
        <w:t xml:space="preserve">much less have any fellowship with them—</w:t>
        <w:br w:type="textWrapping"/>
        <w:t xml:space="preserve">your connexion with them must be only</w:t>
        <w:br w:type="textWrapping"/>
        <w:t xml:space="preserve">that which the act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reproof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necessitates’).</w:t>
        <w:br w:type="textWrapping"/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(opposition 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things done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ctOx6xJx+af7dm/avo82DnNXZQ==">CgMxLjA4AHIhMUZMMWZ0dUdCQmtlbFNJR2ljREIzWXRoV0ZrOGs5UHRl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