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difficulty—for that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 special promise attached to the commandment.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</w:t>
        <w:br w:type="textWrapping"/>
        <w:t xml:space="preserve">does the fact that no other commandment</w:t>
        <w:br w:type="textWrapping"/>
        <w:t xml:space="preserve">occurs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decalogue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 promise);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that it may be well with thee, and thou</w:t>
        <w:br w:type="textWrapping"/>
        <w:t xml:space="preserve">be long-lived upon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para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hrases the latter portion of the commandment: thus adapting the promise to his</w:t>
        <w:br w:type="textWrapping"/>
        <w:t xml:space="preserve">Christian readers, by taking away from it</w:t>
        <w:br w:type="textWrapping"/>
        <w:t xml:space="preserve">that which is special and peculiar to the</w:t>
        <w:br w:type="textWrapping"/>
        <w:t xml:space="preserve">Jewish people. It is surely a mistake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promise, aud understand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heavenly Canaan. The</w:t>
        <w:br w:type="textWrapping"/>
        <w:t xml:space="preserve">very fact of the omission of the special</w:t>
        <w:br w:type="textWrapping"/>
        <w:t xml:space="preserve">clause,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the Lord thy God giveth</w:t>
        <w:br w:type="textWrapping"/>
        <w:t xml:space="preserve">thee,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removes the words from the region</w:t>
        <w:br w:type="textWrapping"/>
        <w:t xml:space="preserve">of type into undoubted reality: and when</w:t>
        <w:br w:type="textWrapping"/>
        <w:t xml:space="preserve">we remember that the persons addressed</w:t>
        <w:br w:type="textWrapping"/>
        <w:t xml:space="preserve">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we must not depart from</w:t>
        <w:br w:type="textWrapping"/>
        <w:t xml:space="preserve">the simplest sense of the words).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And, ye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mothers being included, as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subjugation to their own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usbands: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last being the fountains</w:t>
        <w:br w:type="textWrapping"/>
        <w:t xml:space="preserve">of domestic rule: not for any other less</w:t>
        <w:br w:type="textWrapping"/>
        <w:t xml:space="preserve">worthy reason, to which the whole view of</w:t>
        <w:br w:type="textWrapping"/>
        <w:t xml:space="preserve">the sexes by the Apostle is opposed)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irritate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(“as,” says Chrysostom, “the generality</w:t>
        <w:br w:type="textWrapping"/>
        <w:t xml:space="preserve">do, disinheriting them, and driving them</w:t>
        <w:br w:type="textWrapping"/>
        <w:t xml:space="preserve">from their houses, and abusing them with</w:t>
        <w:br w:type="textWrapping"/>
        <w:t xml:space="preserve">coarse language, as if they were slaves, and</w:t>
        <w:br w:type="textWrapping"/>
        <w:t xml:space="preserve">not free.” But the Apostle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rather</w:t>
        <w:br w:type="textWrapping"/>
        <w:t xml:space="preserve">to allude to provoking by vexatious commands, and unreasonable blame,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temper, in ordinary intercourse:</w:t>
        <w:br w:type="textWrapping"/>
        <w:t xml:space="preserve">compare Col. iii,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children; but</w:t>
        <w:br w:type="textWrapping"/>
        <w:t xml:space="preserve">bring them up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sphere and element)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discipline and admonition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first word is wrongly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nurture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by the A.V.: it imports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discipline by</w:t>
        <w:br w:type="textWrapping"/>
        <w:t xml:space="preserve">means of punishment,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second implies “training by word—by the word of.</w:t>
        <w:br w:type="textWrapping"/>
        <w:t xml:space="preserve">encouragement, when no more is wanted;</w:t>
        <w:br w:type="textWrapping"/>
        <w:t xml:space="preserve">of remonstrance, reproof, or blame where</w:t>
        <w:br w:type="textWrapping"/>
        <w:t xml:space="preserve">these are required.” Trench)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Lord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Christ: either objective,—‘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</w:t>
        <w:br w:type="textWrapping"/>
        <w:t xml:space="preserve">the Lord: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or subjective,—‘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as the</w:t>
        <w:br w:type="textWrapping"/>
        <w:t xml:space="preserve">Lord approves and dictates by His Spirit’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ch. v. 22.—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Duties of masters and slaves.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Slaves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bondmen.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There is no reason to render this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A.V., for by this</w:t>
        <w:br w:type="textWrapping"/>
        <w:t xml:space="preserve">much of the Apostle’s exhortation is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rived of point)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obey your lords according to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(Chrysostom sees in these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consolatory</w:t>
        <w:br w:type="textWrapping"/>
        <w:t xml:space="preserve">hint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lordship over them is temporary and of short duration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Calvin,</w:t>
        <w:br w:type="textWrapping"/>
        <w:t xml:space="preserve">that their real liberty was still their own:</w:t>
        <w:br w:type="textWrapping"/>
        <w:t xml:space="preserve">Ellicott, in citing these, rightly observes,</w:t>
        <w:br w:type="textWrapping"/>
        <w:t xml:space="preserve">that however they may be doubted, still</w:t>
        <w:br w:type="textWrapping"/>
        <w:t xml:space="preserve">both, especially the latter, are obviously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deductions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must have been made,</w:t>
        <w:br w:type="textWrapping"/>
        <w:t xml:space="preserve">and which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postle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intended</w:t>
        <w:br w:type="textWrapping"/>
        <w:t xml:space="preserve">to have been made)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with fear and trembling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on 1 Cor. ii. 3: whence it</w:t>
        <w:br w:type="textWrapping"/>
        <w:t xml:space="preserve">appears that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fear and trembling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to be not that of dread, arising from their</w:t>
        <w:br w:type="textWrapping"/>
        <w:t xml:space="preserve">condition as slaves, but that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anxiety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do their duty,—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anxious reverence,</w:t>
        <w:br w:type="textWrapping"/>
        <w:t xml:space="preserve">which will be the fruit of simplicity of</w:t>
        <w:br w:type="textWrapping"/>
        <w:t xml:space="preserve">heart,” as Calvin says)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its element)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simplicity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(singleness of view)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your</w:t>
        <w:br w:type="textWrapping"/>
        <w:t xml:space="preserve">heart, as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(again—He being the</w:t>
        <w:br w:type="textWrapping"/>
        <w:t xml:space="preserve">source and ground of all Christian motives</w:t>
        <w:br w:type="textWrapping"/>
        <w:t xml:space="preserve">and duties);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not in a spirit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(according to, measuring your obedience by)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eyeservice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service while the master’s</w:t>
        <w:br w:type="textWrapping"/>
        <w:t xml:space="preserve">eye is on them, and then only. Xenophon relates an anecdote of a king who, having</w:t>
        <w:br w:type="textWrapping"/>
        <w:t xml:space="preserve">bought a capital horse, asked some skilful</w:t>
        <w:br w:type="textWrapping"/>
        <w:t xml:space="preserve">horsekeeper what would get him as soon</w:t>
        <w:br w:type="textWrapping"/>
        <w:t xml:space="preserve">as possible into good condition. The horsekeeper answered, “ His master’s eye”),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menpleasers; but as bondmen of Christ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jJzub5Nu54KuonGj/XpStCxHA==">CgMxLjA4AHIhMTRycjM2WnhRN1ZDQzM5cXRnVVhFY1BXTURNdTVHWE9J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