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fully equipped and having bravely fought.</w:t>
        <w:br w:type="textWrapping"/>
        <w:t xml:space="preserve">The words must not be taken in the sense</w:t>
        <w:br w:type="textWrapping"/>
        <w:t xml:space="preserve">of,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when the war is finished, and all foes</w:t>
        <w:br w:type="textWrapping"/>
        <w:t xml:space="preserve">overcome,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nor again, understood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preparation only.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finish, or accomplish, is</w:t>
        <w:br w:type="textWrapping"/>
        <w:t xml:space="preserve">the invariable Pauline usage of the word</w:t>
        <w:br w:type="textWrapping"/>
        <w:t xml:space="preserve">when taken in a good sense)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to stand firm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(at your post: that when you shall have</w:t>
        <w:br w:type="textWrapping"/>
        <w:t xml:space="preserve">done all that belongs to a good soldier, you</w:t>
        <w:br w:type="textWrapping"/>
        <w:t xml:space="preserve">may be able to stand and be firm:—that you</w:t>
        <w:br w:type="textWrapping"/>
        <w:t xml:space="preserve">may not, after having done your duty well</w:t>
        <w:br w:type="textWrapping"/>
        <w:t xml:space="preserve">in battle, fall off, but stand your ground to</w:t>
        <w:br w:type="textWrapping"/>
        <w:t xml:space="preserve">the end).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14—20.]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Particulars of the armour,</w:t>
        <w:br w:type="textWrapping"/>
        <w:t xml:space="preserve">and attitude of the soldier.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14]</w:t>
        <w:br w:type="textWrapping"/>
        <w:t xml:space="preserve">Stand therefore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(whether ‘ready for the</w:t>
        <w:br w:type="textWrapping"/>
        <w:t xml:space="preserve">fight,’ or ‘in the fight,’ matters very little),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having girt about your loins with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(literally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local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 girt person is</w:t>
        <w:br w:type="textWrapping"/>
        <w:t xml:space="preserve">within, surrounded by, the girdle: but this</w:t>
        <w:br w:type="textWrapping"/>
        <w:t xml:space="preserve">is necessarily expressed in English by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truth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truth objective,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is</w:t>
        <w:br w:type="textWrapping"/>
        <w:t xml:space="preserve">rather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word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below, ver. 17:</w:t>
        <w:br w:type="textWrapping"/>
        <w:t xml:space="preserve">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‘truthfulness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subjective truth: to be</w:t>
        <w:br w:type="textWrapping"/>
        <w:t xml:space="preserve">understood however as hased upon the</w:t>
        <w:br w:type="textWrapping"/>
        <w:t xml:space="preserve">faith and standing of a Christian, necessarily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truthfulness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place in</w:t>
        <w:br w:type="textWrapping"/>
        <w:t xml:space="preserve">Christ.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the girdle [hardly here, however true that may have been, to be regarded as carrying the sword, for that</w:t>
        <w:br w:type="textWrapping"/>
        <w:t xml:space="preserve">would be confusing the separate images,</w:t>
        <w:br w:type="textWrapping"/>
        <w:t xml:space="preserve">compare ver. 17] kept all together, so that</w:t>
        <w:br w:type="textWrapping"/>
        <w:t xml:space="preserve">an ungirded soldier would be a contradiction in terms,—just so Truth is the band</w:t>
        <w:br w:type="textWrapping"/>
        <w:t xml:space="preserve">and expediter of the Christian’s work in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conflict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without which all his armour</w:t>
        <w:br w:type="textWrapping"/>
        <w:t xml:space="preserve">would be but encumbrance. Gurnall’s</w:t>
        <w:br w:type="textWrapping"/>
        <w:t xml:space="preserve">notion [Christian Armour, vol. i. p. 378],</w:t>
        <w:br w:type="textWrapping"/>
        <w:t xml:space="preserve">that ‘the girdle is used as an ornament,</w:t>
        <w:br w:type="textWrapping"/>
        <w:t xml:space="preserve">put on uppermost, to cover the joints of the</w:t>
        <w:br w:type="textWrapping"/>
        <w:t xml:space="preserve">armour, which would, if seen, cause some</w:t>
        <w:br w:type="textWrapping"/>
        <w:t xml:space="preserve">uncomeliness,’ is against the context, and</w:t>
        <w:br w:type="textWrapping"/>
        <w:t xml:space="preserve">against the use of the phrase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to gird the</w:t>
        <w:br w:type="textWrapping"/>
        <w:t xml:space="preserve">loins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New Test.)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and having put on</w:t>
        <w:br w:type="textWrapping"/>
        <w:t xml:space="preserve">the breastplate of 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Isa.</w:t>
        <w:br w:type="textWrapping"/>
        <w:t xml:space="preserve">in the reff., and Wisd. v.19. As in those</w:t>
        <w:br w:type="textWrapping"/>
        <w:t xml:space="preserve">passages, righteousness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breastplate—the genitive here being one of apposition.</w:t>
        <w:br w:type="textWrapping"/>
        <w:t xml:space="preserve">The righteousness spoken of is that of</w:t>
        <w:br w:type="textWrapping"/>
        <w:t xml:space="preserve">Rom. vi.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—the purity and uprightness of</w:t>
        <w:br w:type="textWrapping"/>
        <w:t xml:space="preserve">Christian character which is the result of</w:t>
        <w:br w:type="textWrapping"/>
        <w:t xml:space="preserve">the work of the Spirit of Christ; the inwrought righteousness of Christ, not merely</w:t>
        <w:br w:type="textWrapping"/>
        <w:t xml:space="preserve">the imputed righteousness);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15.]</w:t>
        <w:br w:type="textWrapping"/>
        <w:t xml:space="preserve">and having shod your feet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 the soldier</w:t>
        <w:br w:type="textWrapping"/>
        <w:t xml:space="preserve">with his sandals. The Roman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aliga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</w:t>
        <w:br w:type="textWrapping"/>
        <w:t xml:space="preserve">soldier’s buskin, may be in the Apostle’s</w:t>
        <w:br w:type="textWrapping"/>
        <w:t xml:space="preserve">mind: see on ver. 11)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(local again,</w:t>
        <w:br w:type="textWrapping"/>
        <w:t xml:space="preserve">not instrumental: see on ver. 14)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readiness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preparedness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</w:t>
        <w:br w:type="textWrapping"/>
        <w:t xml:space="preserve">arising from, suggested by,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Gospel of</w:t>
        <w:br w:type="textWrapping"/>
        <w:t xml:space="preserve">peace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of the Gospel of Peace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Gospel</w:t>
        <w:br w:type="textWrapping"/>
        <w:t xml:space="preserve">whose message and spirit is peace);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16.] besides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as A.V.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above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all,’ as if it were the most important.</w:t>
        <w:br w:type="textWrapping"/>
        <w:t xml:space="preserve">And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no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is specified, does</w:t>
        <w:br w:type="textWrapping"/>
        <w:t xml:space="preserve">not apply only to the particulars of the</w:t>
        <w:br w:type="textWrapping"/>
        <w:t xml:space="preserve">armour which have been enjoined, but</w:t>
        <w:br w:type="textWrapping"/>
        <w:t xml:space="preserve">generally, to all things whatever. But it is</w:t>
        <w:br w:type="textWrapping"/>
        <w:t xml:space="preserve">perhaps doubtful, whether we ought not to</w:t>
        <w:br w:type="textWrapping"/>
        <w:t xml:space="preserve">read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all things,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i.e. on all occasions),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having taken up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on ver. 13)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shield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large oval shield, as distinguished</w:t>
        <w:br w:type="textWrapping"/>
        <w:t xml:space="preserve">from the small and light buckler. Polybius</w:t>
        <w:br w:type="textWrapping"/>
        <w:t xml:space="preserve">in his description [vi. 23] of the Roman</w:t>
        <w:br w:type="textWrapping"/>
        <w:t xml:space="preserve">armour, says of the shield, that its measure</w:t>
        <w:br w:type="textWrapping"/>
        <w:t xml:space="preserve">across the shorter axis was two feet and a</w:t>
        <w:br w:type="textWrapping"/>
        <w:t xml:space="preserve">half: across the longer, four feet)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(genitive of apposition)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faith, in 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literally: as lighting on it and being quenched</w:t>
        <w:br w:type="textWrapping"/>
        <w:t xml:space="preserve">in it; or perhaps, “as protected by and</w:t>
        <w:br w:type="textWrapping"/>
        <w:t xml:space="preserve">under cover of which”)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you shall be able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to be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referred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 last great future</w:t>
        <w:br w:type="textWrapping"/>
        <w:t xml:space="preserve">fight—but used as stronger than ‘in which</w:t>
        <w:br w:type="textWrapping"/>
        <w:t xml:space="preserve">ye may, &amp;c.,’ implying the certainty that</w:t>
        <w:br w:type="textWrapping"/>
        <w:t xml:space="preserve">the shield of faith will at all times and in</w:t>
        <w:br w:type="textWrapping"/>
        <w:t xml:space="preserve">all combats, quench, &amp;c.)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quench all the</w:t>
        <w:br w:type="textWrapping"/>
        <w:t xml:space="preserve">fiery darts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(these are described as being</w:t>
        <w:br w:type="textWrapping"/>
        <w:t xml:space="preserve">cane arrows, with a head in the form</w:t>
        <w:br w:type="textWrapping"/>
        <w:t xml:space="preserve">of a distaff filled with lighted material.</w:t>
        <w:br w:type="textWrapping"/>
        <w:t xml:space="preserve">The idea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poisoned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darts are meant</w:t>
        <w:br w:type="textWrapping"/>
        <w:t xml:space="preserve">[‘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causing fever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’], is untenable)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</w:t>
        <w:br w:type="textWrapping"/>
        <w:t xml:space="preserve">wicked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reff. and notes on Matt. v.</w:t>
        <w:br w:type="textWrapping"/>
        <w:t xml:space="preserve">37; John xvii. 15. Here, the conflict being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R23KuQog6F5JHNm/G27kZl8FQg==">CgMxLjA4AHIhMURHcXBFUGV1czgyTEx6bXBLSWJkalFmLTUzMXYxaWxB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