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difficult expression will be to endeavour</w:t>
        <w:br w:type="textWrapping"/>
        <w:t xml:space="preserve">to find some clue to the idea in the Apostle’s mind. He speaks, in Col. ii. 22, of</w:t>
        <w:br w:type="textWrapping"/>
        <w:t xml:space="preserve">worldly things which 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</w:t>
        <w:br w:type="textWrapping"/>
        <w:t xml:space="preserve">the using.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with him an</w:t>
        <w:br w:type="textWrapping"/>
        <w:t xml:space="preserve">epithet of God [Rom. i. 23. 1 Tim. i. 17]:</w:t>
        <w:br w:type="textWrapping"/>
        <w:t xml:space="preserve">the dead are raised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incorruptible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[1 Cor.</w:t>
        <w:br w:type="textWrapping"/>
        <w:t xml:space="preserve">xv. 52]: the Christian’s crown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[1 Cor. ix. 25]. The word always</w:t>
        <w:br w:type="textWrapping"/>
        <w:t xml:space="preserve">elsewhere in N. T. signifies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orruptibility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future immortality. If we seek</w:t>
        <w:br w:type="textWrapping"/>
        <w:t xml:space="preserve">elsewhere in the Epistles for an illustration</w:t>
        <w:br w:type="textWrapping"/>
        <w:t xml:space="preserve">of the term as applied to inward qualities,</w:t>
        <w:br w:type="textWrapping"/>
        <w:t xml:space="preserve">we find a close parallel in 1 Pet. iii. 4;</w:t>
        <w:br w:type="textWrapping"/>
        <w:t xml:space="preserve">where the ornament of women is to be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hidden man of the heart, in the</w:t>
        <w:br w:type="textWrapping"/>
        <w:t xml:space="preserve">incorruptibility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meek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quiet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—the contrast being between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corruptible things, gold and silver,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graces of the renewed spiritual man. I believe we are thus led to</w:t>
        <w:br w:type="textWrapping"/>
        <w:t xml:space="preserve">the meaning here;—that the love spoken of.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incorruptibility;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—in, as its sphere</w:t>
        <w:br w:type="textWrapping"/>
        <w:t xml:space="preserve">and element and condition,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incorruptibility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a fleeting earthly love, but a spiritual</w:t>
        <w:br w:type="textWrapping"/>
        <w:t xml:space="preserve">and eternal one. And thus only is the</w:t>
        <w:br w:type="textWrapping"/>
        <w:t xml:space="preserve">word worthy to stand as the crown and</w:t>
        <w:br w:type="textWrapping"/>
        <w:t xml:space="preserve">climax of this glorious Epistle: whereas in</w:t>
        <w:br w:type="textWrapping"/>
        <w:t xml:space="preserve">the ordinary [A. V.] rendering,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‘sincerity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—besides that this does not give the</w:t>
        <w:br w:type="textWrapping"/>
        <w:t xml:space="preserve">meaning of the Greek word,—the Epistle</w:t>
        <w:br w:type="textWrapping"/>
        <w:t xml:space="preserve">would end with an anti-climax, by lowering</w:t>
        <w:br w:type="textWrapping"/>
        <w:t xml:space="preserve">the high standard which it has lifted up</w:t>
        <w:br w:type="textWrapping"/>
        <w:t xml:space="preserve">throughout to an apparent indifferentism,</w:t>
        <w:br w:type="textWrapping"/>
        <w:t xml:space="preserve">and admitting to the apostolic blessing all</w:t>
        <w:br w:type="textWrapping"/>
        <w:t xml:space="preserve">those, however otherwise wrong, who are</w:t>
        <w:br w:type="textWrapping"/>
        <w:t xml:space="preserve">only not hypocrites in their love of Christ).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YPkgFtGecaw1xnbIN4mq2OzArA==">CgMxLjA4AHIhMWdUTVlyQW1fVjdQY2ZDajczMVpsM0YtNFZjZU02eXU5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