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fact)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 Christ Jesus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(to what are these</w:t>
        <w:br w:type="textWrapping"/>
        <w:t xml:space="preserve">last words to be referred? Not to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pressing towards the mark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but to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</w:t>
        <w:br w:type="textWrapping"/>
        <w:t xml:space="preserve">heavenly calling of 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”).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15, 16.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Exhortation to them to be unanimous in following this his example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In</w:t>
        <w:br w:type="textWrapping"/>
        <w:t xml:space="preserve">order to understand this somewhat difficult</w:t>
        <w:br w:type="textWrapping"/>
        <w:t xml:space="preserve">passage, we must remember (1) that the</w:t>
        <w:br w:type="textWrapping"/>
        <w:t xml:space="preserve">description of his own views and feelings</w:t>
        <w:br w:type="textWrapping"/>
        <w:t xml:space="preserve">which he holds up for their imitation</w:t>
        <w:br w:type="textWrapping"/>
        <w:t xml:space="preserve">(ver. 17) began with having no confidence</w:t>
        <w:br w:type="textWrapping"/>
        <w:t xml:space="preserve">in the flesh (ver. 3), and has continued to</w:t>
        <w:br w:type="textWrapping"/>
        <w:t xml:space="preserve">ver. 14, Also (2) that the description</w:t>
        <w:br w:type="textWrapping"/>
        <w:t xml:space="preserve">commencing with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as many as be perfect,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 taken up again from ver. 3,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For we</w:t>
        <w:br w:type="textWrapping"/>
        <w:t xml:space="preserve">ave the circumcision, who worship by the</w:t>
        <w:br w:type="textWrapping"/>
        <w:t xml:space="preserve">Spirit of God, and glory in Christ Jesus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</w:t>
        <w:br w:type="textWrapping"/>
        <w:t xml:space="preserve">&amp;c. These two considerations will keep us</w:t>
        <w:br w:type="textWrapping"/>
        <w:t xml:space="preserve">from narrowing too much the exhortation,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be thus minded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 from misunderstanding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perfection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meant.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15.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As many of us then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(refers to ver. 3: see above)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as</w:t>
        <w:br w:type="textWrapping"/>
        <w:t xml:space="preserve">are perfect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(mature in Christian life—</w:t>
        <w:br w:type="textWrapping"/>
        <w:t xml:space="preserve">those described above, ver. 3),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let us be of</w:t>
        <w:br w:type="textWrapping"/>
        <w:t xml:space="preserve">this mind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(viz. that described as entertained by himself, vv. 7—14):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if in</w:t>
        <w:br w:type="textWrapping"/>
        <w:t xml:space="preserve">any thing ye be differently minded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(it</w:t>
        <w:br w:type="textWrapping"/>
        <w:t xml:space="preserve">gives the meaning of diversity in a bad</w:t>
        <w:br w:type="textWrapping"/>
        <w:t xml:space="preserve">sense. The difference referred to seems to</w:t>
        <w:br w:type="textWrapping"/>
        <w:t xml:space="preserve">be that of too much self-esteem as to Christian perfection: see below),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this also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(as</w:t>
        <w:br w:type="textWrapping"/>
        <w:t xml:space="preserve">well as the rest which he has revealed)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will God reveal to you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(i.e. in the progress</w:t>
        <w:br w:type="textWrapping"/>
        <w:t xml:space="preserve">of the Christian life, you will find the true</w:t>
        <w:br w:type="textWrapping"/>
        <w:t xml:space="preserve">knowledge of your own imperfection and</w:t>
        <w:br w:type="textWrapping"/>
        <w:t xml:space="preserve">of Christ’s all-sufficiency revealed to you</w:t>
        <w:br w:type="textWrapping"/>
        <w:t xml:space="preserve">by God’s Spirit, Eph. i. 17 ff.).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even</w:t>
        <w:br w:type="textWrapping"/>
        <w:t xml:space="preserve">this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must not be taken as representing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</w:t>
        <w:br w:type="textWrapping"/>
        <w:t xml:space="preserve">fact, that ye are otherwise minded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but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thing, respecting which ye are otherwise minded.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Let not however</w:t>
        <w:br w:type="textWrapping"/>
        <w:t xml:space="preserve">this diversity, respecting which some of you</w:t>
        <w:br w:type="textWrapping"/>
        <w:t xml:space="preserve">yet await deeper revelations from God’s</w:t>
        <w:br w:type="textWrapping"/>
        <w:t xml:space="preserve">Spirit, produce any dissension in your</w:t>
        <w:br w:type="textWrapping"/>
        <w:t xml:space="preserve">Christian unity.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Nevertheless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(notwithstanding that some of you, &amp;c. as above),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far as we have attained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(towards Christian</w:t>
        <w:br w:type="textWrapping"/>
        <w:t xml:space="preserve">perfection: including both knowledge and</w:t>
        <w:br w:type="textWrapping"/>
        <w:t xml:space="preserve">practice, of both which he spoke above in his</w:t>
        <w:br w:type="textWrapping"/>
        <w:t xml:space="preserve">own case),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walk by the same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(not,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let</w:t>
        <w:br w:type="textWrapping"/>
        <w:t xml:space="preserve">us walk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as A. V.).—The exhortation refers</w:t>
        <w:br w:type="textWrapping"/>
        <w:t xml:space="preserve">to the onward advance of the Christian life</w:t>
        <w:br w:type="textWrapping"/>
        <w:t xml:space="preserve">—go on together, each one in his place and</w:t>
        <w:br w:type="textWrapping"/>
        <w:t xml:space="preserve">degree of advance, but all in the same path,</w:t>
        <w:br w:type="textWrapping"/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17—IV. 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Exhortation to follow his</w:t>
        <w:br w:type="textWrapping"/>
        <w:t xml:space="preserve">example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(17):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warning against the enemies</w:t>
        <w:br w:type="textWrapping"/>
        <w:t xml:space="preserve">of the cross of Christ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(18, 19):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declaration of the high privileges and hopes</w:t>
        <w:br w:type="textWrapping"/>
        <w:t xml:space="preserve">of Christians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(20, 21),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affectionate</w:t>
        <w:br w:type="textWrapping"/>
        <w:t xml:space="preserve">entreaty to stedfastness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(iv. 1).</w:t>
        <w:br w:type="textWrapping"/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17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 imitators together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with</w:t>
        <w:br w:type="textWrapping"/>
        <w:t xml:space="preserve">one another: not imitators together with</w:t>
        <w:br w:type="textWrapping"/>
        <w:t xml:space="preserve">those mentioned below)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me, and observe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(for imitation) t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hose who walk in such</w:t>
        <w:br w:type="textWrapping"/>
        <w:t xml:space="preserve">manner as ye have an example in 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18.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(reason for the foregoing</w:t>
        <w:br w:type="textWrapping"/>
        <w:t xml:space="preserve">command in the form of warning against,</w:t>
        <w:br w:type="textWrapping"/>
        <w:t xml:space="preserve">others who walk differently)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many walk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 need to supply any thing, as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wickedly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</w:t>
        <w:br w:type="textWrapping"/>
        <w:t xml:space="preserve">or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far otherwise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:” the word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walk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stands</w:t>
        <w:br w:type="textWrapping"/>
        <w:t xml:space="preserve">by itself here, and is defined afterwards),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whom I many times mentioned to 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(viz. when I was with you),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now mention even weeping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(“why weeping? Be-</w:t>
        <w:br w:type="textWrapping"/>
        <w:t xml:space="preserve">cause the evil was growing, because these</w:t>
        <w:br w:type="textWrapping"/>
        <w:t xml:space="preserve">even were well worth his tears . .. thus Paul</w:t>
        <w:br w:type="textWrapping"/>
        <w:t xml:space="preserve">weeps where others laugh and are wanton.</w:t>
        <w:br w:type="textWrapping"/>
        <w:t xml:space="preserve">So full of sympathy is he; so does he bear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l5L2oypZRE7sFKiLZ7gQHrp+Iw==">CgMxLjA4AHIhMW5iTkhOVFlqQ1NUV2JrN2pTVFNJSlFHMHo3Y1JTeHZ0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