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foregoing—‘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Lord will soon come,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is the avenger; it is yours to be moderate and clement:’ or to the following—‘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Lord is near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 not anxious.’ Per-</w:t>
        <w:br w:type="textWrapping"/>
        <w:t xml:space="preserve">haps we may best regard it as the tran-</w:t>
        <w:br w:type="textWrapping"/>
        <w:t xml:space="preserve">sition from the one to the other: Christ’s</w:t>
        <w:br w:type="textWrapping"/>
        <w:t xml:space="preserve">coming is at hand—this is the best enforcer</w:t>
        <w:br w:type="textWrapping"/>
        <w:t xml:space="preserve">of clemency and forbearance: it also leads</w:t>
        <w:br w:type="textWrapping"/>
        <w:t xml:space="preserve">on to the duty of banishing anxiety.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Lord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means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at hand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refers</w:t>
        <w:br w:type="textWrapping"/>
        <w:t xml:space="preserve">to the day of His coming ; see on eh. iii. 20.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every thing by your prayer and</w:t>
        <w:br w:type="textWrapping"/>
        <w:t xml:space="preserve">your supplication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or even better,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the</w:t>
        <w:br w:type="textWrapping"/>
        <w:t xml:space="preserve">prayer and the supplication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appropriate to</w:t>
        <w:br w:type="textWrapping"/>
        <w:t xml:space="preserve">each thing. On the difference between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prayer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supplication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on Eph. vi. 18, 1 Tim.</w:t>
        <w:br w:type="textWrapping"/>
        <w:t xml:space="preserve">ii. 1.—Not “with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thanksgiving,” because the matters themselves may not be</w:t>
        <w:br w:type="textWrapping"/>
        <w:t xml:space="preserve">recognized as grounds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thanksgiving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should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accompany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every request.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Consequence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this laying every thing</w:t>
        <w:br w:type="textWrapping"/>
        <w:t xml:space="preserve">before God in prayer with thanksgiving—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peace unspeakable,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then the peace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peace which</w:t>
        <w:br w:type="textWrapping"/>
        <w:t xml:space="preserve">rests in God and is wrought by Him in the</w:t>
        <w:br w:type="textWrapping"/>
        <w:t xml:space="preserve">soul, the counterpoise of all troubles and</w:t>
        <w:br w:type="textWrapping"/>
        <w:t xml:space="preserve">anxieties—see John xvi.33.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surpasseth all understanding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which is a</w:t>
        <w:br w:type="textWrapping"/>
        <w:t xml:space="preserve">more blessed thing than the human mind</w:t>
        <w:br w:type="textWrapping"/>
        <w:t xml:space="preserve">can take in.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understanding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is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intelligent faculty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perceptive and</w:t>
        <w:br w:type="textWrapping"/>
        <w:t xml:space="preserve">appreciative power. On the sentiment</w:t>
        <w:br w:type="textWrapping"/>
        <w:t xml:space="preserve">itself, compare Eph. iii. 19.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</w:t>
        <w:br w:type="textWrapping"/>
        <w:t xml:space="preserve">hearts and your thoughts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the fountain of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thoughts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designs,</w:t>
        <w:br w:type="textWrapping"/>
        <w:t xml:space="preserve">plans (not minds, as A. V.): so that this</w:t>
        <w:br w:type="textWrapping"/>
        <w:t xml:space="preserve">expression is equivalent to,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your hearts</w:t>
        <w:br w:type="textWrapping"/>
        <w:t xml:space="preserve">themselves, and their fruits.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in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Christ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the predicate after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 keep—shall keep &amp;c. in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</w:t>
        <w:br w:type="textWrapping"/>
        <w:t xml:space="preserve">keep them from falling from Christ: but,</w:t>
        <w:br w:type="textWrapping"/>
        <w:t xml:space="preserve">as usual, denotes the sphere or element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custody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thus bestowed—that it shall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a Christian security:—the verb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</w:t>
        <w:br w:type="textWrapping"/>
        <w:t xml:space="preserve">keep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absolute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8, 9.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Summary exhortation to Christian virtues not yet specified.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Finally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resumes again his intention of</w:t>
        <w:br w:type="textWrapping"/>
        <w:t xml:space="preserve">closing the Epistle with which he had</w:t>
        <w:br w:type="textWrapping"/>
        <w:t xml:space="preserve">begun ch. iii, but from which he had</w:t>
        <w:br w:type="textWrapping"/>
        <w:t xml:space="preserve">been diverted by incidental subjects. It</w:t>
        <w:br w:type="textWrapping"/>
        <w:t xml:space="preserve">is unnatural to attribute to the Apostle</w:t>
        <w:br w:type="textWrapping"/>
        <w:t xml:space="preserve">so formal a design as De Wette does, of</w:t>
        <w:br w:type="textWrapping"/>
        <w:t xml:space="preserve">now speaking of man’s part, as he had.</w:t>
        <w:br w:type="textWrapping"/>
        <w:t xml:space="preserve">hitherto of God’s part:—Chrysostom has</w:t>
        <w:br w:type="textWrapping"/>
        <w:t xml:space="preserve">it rightly,—“What does ‘Finally’ mean?</w:t>
        <w:br w:type="textWrapping"/>
        <w:t xml:space="preserve">It means, I have said all. It denotes one</w:t>
        <w:br w:type="textWrapping"/>
        <w:t xml:space="preserve">in haste, and having nothing to keep him</w:t>
        <w:br w:type="textWrapping"/>
        <w:t xml:space="preserve">where he is.”—This beautiful sentence, full</w:t>
        <w:br w:type="textWrapping"/>
        <w:t xml:space="preserve">of the Apostle’s fervour and eloquence, derives much force from the frequent repetition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whatsoever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and then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if</w:t>
        <w:br w:type="textWrapping"/>
        <w:t xml:space="preserve">there be any.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is subjective,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truthful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not,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matter of fact.</w:t>
        <w:br w:type="textWrapping"/>
        <w:t xml:space="preserve">The whole regards ethical qualities.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seemly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It is difficult to give the meaning</w:t>
        <w:br w:type="textWrapping"/>
        <w:t xml:space="preserve">in any one English word: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‘honest’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‘honourable’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too weak: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‘reverend’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‘venerable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‘gra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seldom applied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Nor do I know any other</w:t>
        <w:br w:type="textWrapping"/>
        <w:t xml:space="preserve">more eligible.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‘just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respect of others, merely—but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</w:t>
        <w:br w:type="textWrapping"/>
        <w:t xml:space="preserve">that wider sense in 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used—before God and man: see this sense</w:t>
        <w:br w:type="textWrapping"/>
        <w:t xml:space="preserve">Acts x. 22; Rom. v. 7.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</w:t>
        <w:br w:type="textWrapping"/>
        <w:t xml:space="preserve">merely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‘chaste’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ordinary confined</w:t>
        <w:br w:type="textWrapping"/>
        <w:t xml:space="preserve">acceptation :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generally: “chastity</w:t>
        <w:br w:type="textWrapping"/>
        <w:t xml:space="preserve">in all departments of life,” as Calvin says.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lovely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in the most general sense:</w:t>
        <w:br w:type="textWrapping"/>
        <w:t xml:space="preserve">for the exhortation is markedly and designedly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possible. of good</w:t>
        <w:br w:type="textWrapping"/>
        <w:t xml:space="preserve">report] again, general, and with reference</w:t>
        <w:br w:type="textWrapping"/>
        <w:t xml:space="preserve">to general fame.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whatever virtue</w:t>
        <w:br w:type="textWrapping"/>
        <w:t xml:space="preserve">there is, &amp;c.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sums up all which have gone</w:t>
        <w:br w:type="textWrapping"/>
        <w:t xml:space="preserve">before aud generalizes still further. The</w:t>
        <w:br w:type="textWrapping"/>
        <w:t xml:space="preserve">A.V.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if there be any virtue,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&amp;c.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objectionable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/WZxzBpCG4b9hVg5aJSbZ0UAIQ==">CgMxLjA4AHIhMTdrU1hpOUJTRFhZV3RVMWdMS0ZkWXg5aV83T0pFRFI4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