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from)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might of His glory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(beware of</w:t>
        <w:br w:type="textWrapping"/>
        <w:t xml:space="preserve">the rendering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 glorious power,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into</w:t>
        <w:br w:type="textWrapping"/>
        <w:t xml:space="preserve">which A. V. has fallen here: the attribute</w:t>
        <w:br w:type="textWrapping"/>
        <w:t xml:space="preserve">of His glorious majesty here brought out:</w:t>
        <w:br w:type="textWrapping"/>
        <w:t xml:space="preserve">is its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might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[see Eph. i. 19, note], the</w:t>
        <w:br w:type="textWrapping"/>
        <w:t xml:space="preserve">power which it has thus to strengthen. In</w:t>
        <w:br w:type="textWrapping"/>
        <w:t xml:space="preserve">the very similar expression Eph. iii. 16, it</w:t>
        <w:br w:type="textWrapping"/>
        <w:t xml:space="preserve">was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riches of His glory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exuberant abundance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 same, from</w:t>
        <w:br w:type="textWrapping"/>
        <w:t xml:space="preserve">which, as an inexhaustible treasure, our</w:t>
        <w:br w:type="textWrapping"/>
        <w:t xml:space="preserve">strength is to come),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(so as to produce</w:t>
        <w:br w:type="textWrapping"/>
        <w:t xml:space="preserve">in you, so that ye may attain to)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all</w:t>
        <w:br w:type="textWrapping"/>
        <w:t xml:space="preserve">patient endurance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 only in tribulations,</w:t>
        <w:br w:type="textWrapping"/>
        <w:t xml:space="preserve">but generally in the life of the Spirit.</w:t>
        <w:br w:type="textWrapping"/>
        <w:t xml:space="preserve">Endurance is the result of the union of</w:t>
        <w:br w:type="textWrapping"/>
        <w:t xml:space="preserve">outward and inward strength)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longsuffering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 only towards your enemies</w:t>
        <w:br w:type="textWrapping"/>
        <w:t xml:space="preserve">or persecutors, but also in the conflict with</w:t>
        <w:br w:type="textWrapping"/>
        <w:t xml:space="preserve">error, which is more in question in this</w:t>
        <w:br w:type="textWrapping"/>
        <w:t xml:space="preserve">Epistle)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with joy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(some join these words</w:t>
        <w:br w:type="textWrapping"/>
        <w:t xml:space="preserve">with the next verse: but besides other</w:t>
        <w:br w:type="textWrapping"/>
        <w:t xml:space="preserve">objections, we thus lose the essential idea</w:t>
        <w:br w:type="textWrapping"/>
        <w:t xml:space="preserve">of joyful endurance,—and the beautiful</w:t>
        <w:br w:type="textWrapping"/>
        <w:t xml:space="preserve">train of thought, that joyfulness in suffering expresses itself in thankfulness to God) ;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giving thanks to the Father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(the connexion is not, as Chrysostom and</w:t>
        <w:br w:type="textWrapping"/>
        <w:t xml:space="preserve">others, with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we do not cease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in ver. 9,</w:t>
        <w:br w:type="textWrapping"/>
        <w:t xml:space="preserve">the subject being we, Paul and Timothy,—</w:t>
        <w:br w:type="textWrapping"/>
        <w:t xml:space="preserve">but with the last words [see above], and</w:t>
        <w:br w:type="textWrapping"/>
        <w:t xml:space="preserve">the subjects 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Father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viz. of</w:t>
        <w:br w:type="textWrapping"/>
        <w:t xml:space="preserve">our Lord Jesus Christ),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which made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(historical—by His gift of the Spirit through</w:t>
        <w:br w:type="textWrapping"/>
        <w:t xml:space="preserve">His Son: not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hath made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as A. V.)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(Christians)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meet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capable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the</w:t>
        <w:br w:type="textWrapping"/>
        <w:t xml:space="preserve">share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(participation)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the inheritance of</w:t>
        <w:br w:type="textWrapping"/>
        <w:t xml:space="preserve">the saints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light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(it is much disputed with what in [the] light is to be</w:t>
        <w:br w:type="textWrapping"/>
        <w:t xml:space="preserve">joined. Meyer, after Chrysostom and</w:t>
        <w:br w:type="textWrapping"/>
        <w:t xml:space="preserve">others, regards it as instrumental—as the</w:t>
        <w:br w:type="textWrapping"/>
        <w:t xml:space="preserve">means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making meet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which has been</w:t>
        <w:br w:type="textWrapping"/>
        <w:t xml:space="preserve">mentioned. But this seems unnatural,</w:t>
        <w:br w:type="textWrapping"/>
        <w:t xml:space="preserve">both in sense, and in the position of the</w:t>
        <w:br w:type="textWrapping"/>
        <w:t xml:space="preserve">words, in which it stands too far from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made us meet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to be its qualifying</w:t>
        <w:br w:type="textWrapping"/>
        <w:t xml:space="preserve">clause. It connects much more naturally</w:t>
        <w:br w:type="textWrapping"/>
        <w:t xml:space="preserve">with the word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inheritance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or perhaps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better still with the whole,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portion</w:t>
        <w:br w:type="textWrapping"/>
        <w:t xml:space="preserve">of the inheritance of the saints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giving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as the region in which the</w:t>
        <w:br w:type="textWrapping"/>
        <w:t xml:space="preserve">inheritance of the saints, and consequently</w:t>
        <w:br w:type="textWrapping"/>
        <w:t xml:space="preserve">our share in it, is situated. Some would</w:t>
        <w:br w:type="textWrapping"/>
        <w:t xml:space="preserve">take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saints in (the) 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together:</w:t>
        <w:br w:type="textWrapping"/>
        <w:t xml:space="preserve">but it does not seem so natural, as giving</w:t>
        <w:br w:type="textWrapping"/>
        <w:t xml:space="preserve">too great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prominence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those who shall</w:t>
        <w:br w:type="textWrapping"/>
        <w:t xml:space="preserve">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 inheritance, and not enough to</w:t>
        <w:br w:type="textWrapping"/>
        <w:t xml:space="preserve">the inheritance itself. The question as to</w:t>
        <w:br w:type="textWrapping"/>
        <w:t xml:space="preserve">whether he is speaking of a present inheritance, or the future glory of heaven,</w:t>
        <w:br w:type="textWrapping"/>
        <w:t xml:space="preserve">seems best answered by Chrysostom, who</w:t>
        <w:br w:type="textWrapping"/>
        <w:t xml:space="preserve">says,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seems to me to be speaking at</w:t>
        <w:br w:type="textWrapping"/>
        <w:t xml:space="preserve">the same time of things present and things</w:t>
        <w:br w:type="textWrapping"/>
        <w:t xml:space="preserve">to come.” The inheritance is begun here,</w:t>
        <w:br w:type="textWrapping"/>
        <w:t xml:space="preserve">and the meetness conferred, in gradual</w:t>
        <w:br w:type="textWrapping"/>
        <w:t xml:space="preserve">sanctification : but completed hereafter.</w:t>
        <w:br w:type="textWrapping"/>
        <w:t xml:space="preserve">We 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here: see Rom.</w:t>
        <w:br w:type="textWrapping"/>
        <w:t xml:space="preserve">xiii, 12, 13; 1 Thess. v. 5; Eph. v. 8;</w:t>
        <w:br w:type="textWrapping"/>
        <w:t xml:space="preserve">1 Pet. ii. 9 al.):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Transition (in</w:t>
        <w:br w:type="textWrapping"/>
        <w:t xml:space="preserve">the form of a laying out into its negative</w:t>
        <w:br w:type="textWrapping"/>
        <w:t xml:space="preserve">and positive sides, of the “making us</w:t>
        <w:br w:type="textWrapping"/>
        <w:t xml:space="preserve">meet” above) to the doctrine concerning</w:t>
        <w:br w:type="textWrapping"/>
        <w:t xml:space="preserve">Christ, which the Apostle has it in his</w:t>
        <w:br w:type="textWrapping"/>
        <w:t xml:space="preserve">mind to lay down.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rescued us out</w:t>
        <w:br w:type="textWrapping"/>
        <w:t xml:space="preserve">of the 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region where the power</w:t>
        <w:br w:type="textWrapping"/>
        <w:t xml:space="preserve">extends—as in the territorial use of the</w:t>
        <w:br w:type="textWrapping"/>
        <w:t xml:space="preserve">words ‘kingdom,’ ‘county,’ &amp;c.)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darkness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contrasted with light above: not</w:t>
        <w:br w:type="textWrapping"/>
        <w:t xml:space="preserve">to be understood of a person, Satan, but of</w:t>
        <w:br w:type="textWrapping"/>
        <w:t xml:space="preserve">the whole character and rule of the region</w:t>
        <w:br w:type="textWrapping"/>
        <w:t xml:space="preserve">of unconverted human nature where they</w:t>
        <w:br w:type="textWrapping"/>
        <w:t xml:space="preserve">dwelt),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translated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(the word</w:t>
        <w:br w:type="textWrapping"/>
        <w:t xml:space="preserve">is strictly local in its meaning)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into the</w:t>
        <w:br w:type="textWrapping"/>
        <w:t xml:space="preserve">Kingdom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to be referred exclusively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kingdom, nor is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translated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anticipatory, but a historical fact,</w:t>
        <w:br w:type="textWrapping"/>
        <w:t xml:space="preserve">realized at our conversion)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Son of</w:t>
        <w:br w:type="textWrapping"/>
        <w:t xml:space="preserve">His 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(genitive subjective: the Son</w:t>
        <w:br w:type="textWrapping"/>
        <w:t xml:space="preserve">upon whom His Love rests: the strongest.</w:t>
        <w:br w:type="textWrapping"/>
        <w:t xml:space="preserve">possible contrast to that darkness, the very</w:t>
        <w:br w:type="textWrapping"/>
        <w:t xml:space="preserve">opposite of God’s Light and Love, in which</w:t>
        <w:br w:type="textWrapping"/>
        <w:t xml:space="preserve">we were. The Commentators compare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Benoni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‘the son of my sorrow,’ Gen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xxxv, 18, Beware of missing all the force</w:t>
        <w:br w:type="textWrapping"/>
        <w:t xml:space="preserve">by rendering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dear So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A. V.)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izpH63mOIjDHgSco+JyUIPjKNA==">CgMxLjA4AHIhMUMyZURoOVgzY3dTV3FfODV2OGZOenpPTXF3QnE3djJr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