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both these, than in strict construction</w:t>
        <w:br w:type="textWrapping"/>
        <w:t xml:space="preserve">where it stands. “First-born of every</w:t>
        <w:br w:type="textWrapping"/>
        <w:t xml:space="preserve">creature” will then imply, that Christ was</w:t>
        <w:br w:type="textWrapping"/>
        <w:t xml:space="preserve">not only first-born of His mother in the</w:t>
        <w:br w:type="textWrapping"/>
        <w:t xml:space="preserve">world, but first-begotten of His Father,</w:t>
        <w:br w:type="textWrapping"/>
        <w:t xml:space="preserve">before the worlds,—and that He holds</w:t>
        <w:br w:type="textWrapping"/>
        <w:t xml:space="preserve">the rank, as compared with every created</w:t>
        <w:br w:type="textWrapping"/>
        <w:t xml:space="preserve">thing, of first-born in dignity: BECAUSE,</w:t>
        <w:br w:type="textWrapping"/>
        <w:t xml:space="preserve">&amp;c., ver. 16, where this assertion is justified. See below on ver. 18):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16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.]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because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(explanatory of the words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first-born of all creation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”—it must be so,</w:t>
        <w:br w:type="textWrapping"/>
        <w:t xml:space="preserve">seeing that nothing can so completely</w:t>
        <w:br w:type="textWrapping"/>
        <w:t xml:space="preserve">refute the idea that Christ Himself is included in creation, as this verse)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 Him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(as the conditional element, pre-existent</w:t>
        <w:br w:type="textWrapping"/>
        <w:t xml:space="preserve">and all-including : not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by Him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,’ as A. V.—</w:t>
        <w:br w:type="textWrapping"/>
        <w:t xml:space="preserve">this is expressed afterwards, and is a different</w:t>
        <w:br w:type="textWrapping"/>
        <w:t xml:space="preserve">fact from the present one, though implied</w:t>
        <w:br w:type="textWrapping"/>
        <w:t xml:space="preserve">in it)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were all things created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was created</w:t>
        <w:br w:type="textWrapping"/>
        <w:t xml:space="preserve">the universe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would better give the force</w:t>
        <w:br w:type="textWrapping"/>
        <w:t xml:space="preserve">of the Greek singular with the collective</w:t>
        <w:br w:type="textWrapping"/>
        <w:t xml:space="preserve">neuter plural, which it is important here to</w:t>
        <w:br w:type="textWrapping"/>
        <w:t xml:space="preserve">preserve, as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all things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 may be thought of</w:t>
        <w:br w:type="textWrapping"/>
        <w:t xml:space="preserve">individually, not collectively—viz.),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things</w:t>
        <w:br w:type="textWrapping"/>
        <w:t xml:space="preserve">in the heavens and things on the earth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(an inexact designation of heaven and</w:t>
        <w:br w:type="textWrapping"/>
        <w:t xml:space="preserve">earth, and all that in them is, Rev. x. 6),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things visible and things invisible, whether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(these latter be)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thrones, whether lordships,</w:t>
        <w:br w:type="textWrapping"/>
        <w:t xml:space="preserve">whether governments, whether authorities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(these or nearly these distinctive</w:t>
        <w:br w:type="textWrapping"/>
        <w:t xml:space="preserve">classes of the heavenly powers occur in a</w:t>
        <w:br w:type="textWrapping"/>
        <w:t xml:space="preserve">more general sense in Eph. i. 21, where see</w:t>
        <w:br w:type="textWrapping"/>
        <w:t xml:space="preserve">note. It would be vain to attempt to</w:t>
        <w:br w:type="textWrapping"/>
        <w:t xml:space="preserve">assign to each of these their places in the</w:t>
        <w:br w:type="textWrapping"/>
        <w:t xml:space="preserve">celestial world. Perhaps the Apostle chose</w:t>
        <w:br w:type="textWrapping"/>
        <w:t xml:space="preserve">the expressions as terms common to the</w:t>
        <w:br w:type="textWrapping"/>
        <w:t xml:space="preserve">doctrine of the Colossian false teachers and</w:t>
        <w:br w:type="textWrapping"/>
        <w:t xml:space="preserve">his own: but the occurrence of so very</w:t>
        <w:br w:type="textWrapping"/>
        <w:t xml:space="preserve">similar a catalogue in Eph. i. 21, where no</w:t>
        <w:br w:type="textWrapping"/>
        <w:t xml:space="preserve">such object could be in view, hardly looks</w:t>
        <w:br w:type="textWrapping"/>
        <w:t xml:space="preserve">as if such a design were before him.</w:t>
        <w:br w:type="textWrapping"/>
        <w:t xml:space="preserve">Meyer well remarks, “For Christian faith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remains fixed, and it is sufficient, that</w:t>
        <w:br w:type="textWrapping"/>
        <w:t xml:space="preserve">there is testimony borne to the existence</w:t>
        <w:br w:type="textWrapping"/>
        <w:t xml:space="preserve">of different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degrees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categories in the</w:t>
        <w:br w:type="textWrapping"/>
        <w:t xml:space="preserve">world of spirits above; but all attempts</w:t>
        <w:br w:type="textWrapping"/>
        <w:t xml:space="preserve">more precisely to fix these degrees, beyond</w:t>
        <w:br w:type="textWrapping"/>
        <w:t xml:space="preserve">what is written in the New Test., belong to</w:t>
        <w:br w:type="textWrapping"/>
        <w:t xml:space="preserve">the fanciful domain of theosophy”):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the</w:t>
        <w:br w:type="textWrapping"/>
        <w:t xml:space="preserve">whole universe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 above on ail things,</w:t>
        <w:br w:type="textWrapping"/>
        <w:t xml:space="preserve">ver. 16)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has been created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 now of the</w:t>
        <w:br w:type="textWrapping"/>
        <w:t xml:space="preserve">mere act, but of the resulting endurance of</w:t>
        <w:br w:type="textWrapping"/>
        <w:t xml:space="preserve">creation—leading on to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subsisting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below)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by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(instrumental: He is the</w:t>
        <w:br w:type="textWrapping"/>
        <w:t xml:space="preserve">agent in creation—the act was His, and</w:t>
        <w:br w:type="textWrapping"/>
        <w:t xml:space="preserve">the upholding is His: see John i. 3, note)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for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(with a view to Him: He is</w:t>
        <w:br w:type="textWrapping"/>
        <w:t xml:space="preserve">the end of creation, containing the reason</w:t>
        <w:br w:type="textWrapping"/>
        <w:t xml:space="preserve">in Himself why creation is at all, and why</w:t>
        <w:br w:type="textWrapping"/>
        <w:t xml:space="preserve">it is as it is. See my Sermons on Divine</w:t>
        <w:br w:type="textWrapping"/>
        <w:t xml:space="preserve">Love, Serm.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i. ii.):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17.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He Himself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(emphatic, His own person)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(as in</w:t>
        <w:br w:type="textWrapping"/>
        <w:t xml:space="preserve">John viii. 58, of essential existence :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”?</w:t>
        <w:br w:type="textWrapping"/>
        <w:t xml:space="preserve">might have been used, as in John i. 1: but.</w:t>
        <w:br w:type="textWrapping"/>
        <w:t xml:space="preserve">as Meyer well observes, the Apostle keeps</w:t>
        <w:br w:type="textWrapping"/>
        <w:t xml:space="preserve">the past tenses for the explanatory clauses</w:t>
        <w:br w:type="textWrapping"/>
        <w:t xml:space="preserve">referring to past facts, vy. 16, 19)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before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time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bringing out one side of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primo-genitive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above: not 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rank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</w:t>
        <w:br w:type="textWrapping"/>
        <w:t xml:space="preserve">the Socinians),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all things, and in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(as</w:t>
        <w:br w:type="textWrapping"/>
        <w:t xml:space="preserve">its conditional element of existence, see</w:t>
        <w:br w:type="textWrapping"/>
        <w:t xml:space="preserve">above on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ver. 16)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universe</w:t>
        <w:br w:type="textWrapping"/>
        <w:t xml:space="preserve">subsists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‘keeps together,’ ‘is held together</w:t>
        <w:br w:type="textWrapping"/>
        <w:t xml:space="preserve">in its present state:’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“Not only did He</w:t>
        <w:br w:type="textWrapping"/>
        <w:t xml:space="preserve">call it out of nothing into being, but He</w:t>
        <w:br w:type="textWrapping"/>
        <w:t xml:space="preserve">also holds it together now.” Chrysostom).</w:t>
        <w:br w:type="textWrapping"/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18—20.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Relation of Christ to the</w:t>
        <w:br w:type="textWrapping"/>
        <w:t xml:space="preserve">Church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above on ver. 15).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18.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(emphatic; not any angels nor</w:t>
        <w:br w:type="textWrapping"/>
        <w:t xml:space="preserve">created beings: the whole following passage</w:t>
        <w:br w:type="textWrapping"/>
        <w:t xml:space="preserve">has a controversial bearing on the errors of</w:t>
        <w:br w:type="textWrapping"/>
        <w:t xml:space="preserve">the Colossian teachers)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 the Head of the</w:t>
        <w:br w:type="textWrapping"/>
        <w:t xml:space="preserve">body, the Church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genitive is one of</w:t>
        <w:br w:type="textWrapping"/>
        <w:t xml:space="preserve">apposition, inasmuch 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 St. Paul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it is</w:t>
        <w:br w:type="textWrapping"/>
        <w:t xml:space="preserve">the church which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not 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possesses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the body):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(as if it had been said, ‘in</w:t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6cLGmn2YcFygFLOHkIlwiyJi7A==">CgMxLjA4AHIhMUN2LXpYRUVreTJRU0psdHk3Q3lGTEQ4MTdTZ05OWEdf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