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under the heaven,—of</w:t>
        <w:br w:type="textWrapping"/>
        <w:t xml:space="preserve">which I Paul became a 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Chrysostom remarks, “This enhances his</w:t>
        <w:br w:type="textWrapping"/>
        <w:t xml:space="preserve">dignity and trustworthiness, as being put</w:t>
        <w:br w:type="textWrapping"/>
        <w:t xml:space="preserve">in charge with this Gospel thus widely</w:t>
        <w:br w:type="textWrapping"/>
        <w:t xml:space="preserve">spread, and so constituted the teacher of</w:t>
        <w:br w:type="textWrapping"/>
        <w:t xml:space="preserve">the world”).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Transition from the mention of</w:t>
        <w:br w:type="textWrapping"/>
        <w:t xml:space="preserve">himself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joy in his sufferings for the</w:t>
        <w:br w:type="textWrapping"/>
        <w:t xml:space="preserve">Church,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(25—29)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great object</w:t>
        <w:br w:type="textWrapping"/>
        <w:t xml:space="preserve">of his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:—all with a view to enhance the glory, and establish the paramount claim of Christ.—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(refers to</w:t>
        <w:br w:type="textWrapping"/>
        <w:t xml:space="preserve">what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eforetime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 extending</w:t>
        <w:br w:type="textWrapping"/>
        <w:t xml:space="preserve">what he is about to say down to the present time—emphatic,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transitional merely)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state in</w:t>
        <w:br w:type="textWrapping"/>
        <w:t xml:space="preserve">which I am when I rejoice, and the element of my joy itself. Our own idiom</w:t>
        <w:br w:type="textWrapping"/>
        <w:t xml:space="preserve">recognizes the same compound reference)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sufferings on your behalf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‘as a</w:t>
        <w:br w:type="textWrapping"/>
        <w:t xml:space="preserve">substitute for you;’ but strictly ‘for your</w:t>
        <w:br w:type="textWrapping"/>
        <w:t xml:space="preserve">advantage,’ that you may be confirmed in</w:t>
        <w:br w:type="textWrapping"/>
        <w:t xml:space="preserve">the faith by [not my example merely], but</w:t>
        <w:br w:type="textWrapping"/>
        <w:t xml:space="preserve">the glorification of Christ in my sufferings),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am filling up the deficiencies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(plural, because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thought</w:t>
        <w:br w:type="textWrapping"/>
        <w:t xml:space="preserve">of individually, not as a mass: those sufferings which are wanting)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afflictions of Christ in my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</w:t>
        <w:br w:type="textWrapping"/>
        <w:t xml:space="preserve">words,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my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belong to the verb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 filling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afflictions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for if it were so, the clause,</w:t>
        <w:br w:type="textWrapping"/>
        <w:t xml:space="preserve">“the afflictions of Christ in my body,”</w:t>
        <w:br w:type="textWrapping"/>
        <w:t xml:space="preserve">would contain in itself that which the</w:t>
        <w:br w:type="textWrapping"/>
        <w:t xml:space="preserve">whole clause asserts, and thus make it flat</w:t>
        <w:br w:type="textWrapping"/>
        <w:t xml:space="preserve">and tautological)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behalf of His body,</w:t>
        <w:br w:type="textWrapping"/>
        <w:t xml:space="preserve">which is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meaning being</w:t>
        <w:br w:type="textWrapping"/>
        <w:t xml:space="preserve">this: all the tribulations of Christ’s body</w:t>
        <w:br w:type="textWrapping"/>
        <w:t xml:space="preserve">are Christ’s tribulations. Whatever the</w:t>
        <w:br w:type="textWrapping"/>
        <w:t xml:space="preserve">whole Church has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to the</w:t>
        <w:br w:type="textWrapping"/>
        <w:t xml:space="preserve">end, she suffers for her perfection in holiness and her completion in Him: and the</w:t>
        <w:br w:type="textWrapping"/>
        <w:t xml:space="preserve">tribulations of Christ will not be complete</w:t>
        <w:br w:type="textWrapping"/>
        <w:t xml:space="preserve">till the last pang shall have passed,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tear have been shed. Every suffering</w:t>
        <w:br w:type="textWrapping"/>
        <w:t xml:space="preserve">saint of God in every age and position is</w:t>
        <w:br w:type="textWrapping"/>
        <w:t xml:space="preserve">in fact filling up, in his place and degree,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 flesh, and</w:t>
        <w:br w:type="textWrapping"/>
        <w:t xml:space="preserve">on behalf of His body. Not a pang, not a</w:t>
        <w:br w:type="textWrapping"/>
        <w:t xml:space="preserve">tear is in vain. The Apostle, as standing</w:t>
        <w:br w:type="textWrapping"/>
        <w:t xml:space="preserve">out prominent among this suffering body,</w:t>
        <w:br w:type="textWrapping"/>
        <w:t xml:space="preserve">predicates this of himself especially: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we all contribute, was</w:t>
        <w:br w:type="textWrapping"/>
        <w:t xml:space="preserve">on his part so considerable, as to deserve</w:t>
        <w:br w:type="textWrapping"/>
        <w:t xml:space="preserve">the name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compensation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itself, for so</w:t>
        <w:br w:type="textWrapping"/>
        <w:t xml:space="preserve">the remarkable word implies, which we</w:t>
        <w:br w:type="textWrapping"/>
        <w:t xml:space="preserve">render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fill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 am contributing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one after another fill up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Notice that of the SUFFERINGS</w:t>
        <w:br w:type="textWrapping"/>
        <w:t xml:space="preserve">of Christ not a word is said [see however 2 Cor. i. 5]: the context does not</w:t>
        <w:br w:type="textWrapping"/>
        <w:t xml:space="preserve">concern, nor does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express, those meritorious sufferings which</w:t>
        <w:br w:type="textWrapping"/>
        <w:t xml:space="preserve">He bore in His person once for all, the</w:t>
        <w:br w:type="textWrapping"/>
        <w:t xml:space="preserve">measure of which was for ever filled by the</w:t>
        <w:br w:type="textWrapping"/>
        <w:t xml:space="preserve">one sufficient sacrifice, oblation, and satisfaction, on the cross; He is here regarded</w:t>
        <w:br w:type="textWrapping"/>
        <w:t xml:space="preserve">as suffering with His suffering people,</w:t>
        <w:br w:type="textWrapping"/>
        <w:t xml:space="preserve">bearing them in Himself, and being as in</w:t>
        <w:br w:type="textWrapping"/>
        <w:t xml:space="preserve">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9, “afflicted in all their affliction.” On other suggested interpretations, see in my Greek Test.):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service of which, on</w:t>
        <w:br w:type="textWrapping"/>
        <w:t xml:space="preserve">behoof of 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resuming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a minister,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that my ministry is conducted</w:t>
        <w:br w:type="textWrapping"/>
        <w:t xml:space="preserve">in pursuance of, after the requirements</w:t>
        <w:br w:type="textWrapping"/>
        <w:t xml:space="preserve">and conditions 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stewardship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on 1 Cor. ix. 17; iv. 1, al.: also Eph. i. 10;</w:t>
        <w:br w:type="textWrapping"/>
        <w:t xml:space="preserve">iii. 2: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simpler</w:t>
        <w:br w:type="textWrapping"/>
        <w:t xml:space="preserve">meaning here seems best, especially when</w:t>
        <w:br w:type="textWrapping"/>
        <w:t xml:space="preserve">taken with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“In the</w:t>
        <w:br w:type="textWrapping"/>
        <w:t xml:space="preserve">house of God, which is the Church, I am</w:t>
        <w:br w:type="textWrapping"/>
        <w:t xml:space="preserve">steward, as it were dispensing to the whole</w:t>
        <w:br w:type="textWrapping"/>
        <w:t xml:space="preserve">family, i.e. to individual Christians, the</w:t>
        <w:br w:type="textWrapping"/>
        <w:t xml:space="preserve">goods and the gifts of God my Lord.”</w:t>
        <w:br w:type="textWrapping"/>
        <w:t xml:space="preserve">Cornelius a Lapide)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which God</w:t>
        <w:br w:type="textWrapping"/>
        <w:t xml:space="preserve">is the source and chief)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(entrusted)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 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i.e.,</w:t>
        <w:br w:type="textWrapping"/>
        <w:t xml:space="preserve">with a view to or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(among other</w:t>
        <w:br w:type="textWrapping"/>
        <w:t xml:space="preserve">Gentiles; but as so often, the particular</w:t>
        <w:br w:type="textWrapping"/>
        <w:t xml:space="preserve">reference of the occasion is brought out,</w:t>
        <w:br w:type="textWrapping"/>
        <w:t xml:space="preserve">and the general kept back),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(object and</w:t>
        <w:br w:type="textWrapping"/>
        <w:t xml:space="preserve">aim of the giving of the stewardship)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fulfil the word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(exactly as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+gSwbLBCw4qaaGAax9IurZ64g==">CgMxLjA4AHIhMXQxNWJIUHhjU0pLenlVX3N6SUpRSjZtZHFPMjhEdm5h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