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 harmonized and undivided church),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spoken of was the outward manifestation ; this is the inward fact</w:t>
        <w:br w:type="textWrapping"/>
        <w:t xml:space="preserve">on which it rested)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solid basis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does not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‘stedfastness’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[A.</w:t>
        <w:br w:type="textWrapping"/>
        <w:t xml:space="preserve">V.], nor indeed any abstract quality at all:</w:t>
        <w:br w:type="textWrapping"/>
        <w:t xml:space="preserve">but, the concrete product of the abstract</w:t>
        <w:br w:type="textWrapping"/>
        <w:t xml:space="preserve">quality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your</w:t>
        <w:br w:type="textWrapping"/>
        <w:t xml:space="preserve">faith on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 has</w:t>
        <w:br w:type="textWrapping"/>
        <w:t xml:space="preserve">described his conflict and his joy on their</w:t>
        <w:br w:type="textWrapping"/>
        <w:t xml:space="preserve">behalf—he now exhorts them to justify</w:t>
        <w:br w:type="textWrapping"/>
        <w:t xml:space="preserve">such anxiety and approval by consistency</w:t>
        <w:br w:type="textWrapping"/>
        <w:t xml:space="preserve">with their first faith)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</w:t>
        <w:br w:type="textWrapping"/>
        <w:t xml:space="preserve">Epaphras and your first teachers)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literally.</w:t>
        <w:br w:type="textWrapping"/>
        <w:t xml:space="preserve">The expression here used occurs only this</w:t>
        <w:br w:type="textWrapping"/>
        <w:t xml:space="preserve">once. It is necessary, in order to express</w:t>
        <w:br w:type="textWrapping"/>
        <w:t xml:space="preserve">its full sense, to give something of a predicative force both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 xii. 3. On the</w:t>
        <w:br w:type="textWrapping"/>
        <w:t xml:space="preserve">sense, Bisping says well: “Notice that</w:t>
        <w:br w:type="textWrapping"/>
        <w:t xml:space="preserve">Paul here says,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received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and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received the word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  <w:t xml:space="preserve">True faith is a spiritual communion: for in</w:t>
        <w:br w:type="textWrapping"/>
        <w:t xml:space="preserve">faith we receive not only the doctrine of</w:t>
        <w:br w:type="textWrapping"/>
        <w:t xml:space="preserve">Christ, but Himself, into us: in faith He</w:t>
        <w:br w:type="textWrapping"/>
        <w:t xml:space="preserve">Himself dwells in us: we cannot separate</w:t>
        <w:br w:type="textWrapping"/>
        <w:t xml:space="preserve">Christ, as Eternal Truth, and His doctrine”),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 walk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(carry on your life of faith</w:t>
        <w:br w:type="textWrapping"/>
        <w:t xml:space="preserve">and practice);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rooted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Eph.</w:t>
        <w:br w:type="textWrapping"/>
        <w:t xml:space="preserve">iii.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being continually built up in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the soil and the foundation</w:t>
        <w:br w:type="textWrapping"/>
        <w:t xml:space="preserve">—in both cases the conditional eleme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</w:t>
        <w:br w:type="textWrapping"/>
        <w:t xml:space="preserve">It is to be noticed 1) how the fervid style</w:t>
        <w:br w:type="textWrapping"/>
        <w:t xml:space="preserve">of St. Paul, disdaining the nice proprieties</w:t>
        <w:br w:type="textWrapping"/>
        <w:t xml:space="preserve">of rhetoric, sets forth the point in hand by</w:t>
        <w:br w:type="textWrapping"/>
        <w:t xml:space="preserve">inconsistent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similitudes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walking implying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rooting and building,</w:t>
        <w:br w:type="textWrapping"/>
        <w:t xml:space="preserve">rest: 2) that the rooting, answering to the</w:t>
        <w:br w:type="textWrapping"/>
        <w:t xml:space="preserve">first elementary grounding in Him, is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being built up, answering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increase in Him,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Eph. ii. 20, where this latter is set</w:t>
        <w:br w:type="textWrapping"/>
        <w:t xml:space="preserve">forth as a fact in the past),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confirmed</w:t>
        <w:br w:type="textWrapping"/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as ye were taught,</w:t>
        <w:br w:type="textWrapping"/>
        <w:t xml:space="preserve">abounding therein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thanksgiving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field of operation, or element,</w:t>
        <w:br w:type="textWrapping"/>
        <w:t xml:space="preserve">in which that abundance is manifested).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summary, on ver. 1—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  <w:br w:type="textWrapping"/>
        <w:t xml:space="preserve">warning against being seduced by a wisdom which was after men’s tradition, and</w:t>
        <w:br w:type="textWrapping"/>
        <w:t xml:space="preserve">not after Christ,—of whose perfect work,</w:t>
        <w:br w:type="textWrapping"/>
        <w:t xml:space="preserve">and their perfection in Him, he reminds</w:t>
        <w:br w:type="textWrapping"/>
        <w:t xml:space="preserve">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heed lest there</w:t>
        <w:br w:type="textWrapping"/>
        <w:t xml:space="preserve">shall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future indicative expresses</w:t>
        <w:br w:type="textWrapping"/>
        <w:t xml:space="preserve">strong fear lest that which is feared should</w:t>
        <w:br w:type="textWrapping"/>
        <w:t xml:space="preserve">really be the case)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one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expresion points at some known person)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leadeth you captive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original word is</w:t>
        <w:br w:type="textWrapping"/>
        <w:t xml:space="preserve">an unusual one. It occurs in the sense of</w:t>
        <w:br w:type="textWrapping"/>
        <w:t xml:space="preserve">carrying off a virgin, which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abduction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very near that 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current, popular, philosophy of the</w:t>
        <w:br w:type="textWrapping"/>
        <w:t xml:space="preserve">day: but I prefer the possessive meaning)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philosophy and empty deceit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philosophy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many</w:t>
        <w:br w:type="textWrapping"/>
        <w:t xml:space="preserve">have thought; for Josephus calls the doctrine of the Jewish sects philosophy. The</w:t>
        <w:br w:type="textWrapping"/>
        <w:t xml:space="preserve">character of the philosophy here meant, as</w:t>
        <w:br w:type="textWrapping"/>
        <w:t xml:space="preserve">gathered from the descriptions which follow, was that mixture of Jewish and</w:t>
        <w:br w:type="textWrapping"/>
        <w:t xml:space="preserve">Oriental, which afterwards expanded into</w:t>
        <w:br w:type="textWrapping"/>
        <w:t xml:space="preserve">gnosticism),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tradition of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tradition, derived from men,</w:t>
        <w:br w:type="textWrapping"/>
        <w:t xml:space="preserve">human and not divine in its character, set</w:t>
        <w:br w:type="textWrapping"/>
        <w:t xml:space="preserve">the rule to this his philosophy, and according to this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captivated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  <w:br w:type="textWrapping"/>
        <w:t xml:space="preserve">to the elements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Gal. iv. 3: the</w:t>
        <w:br w:type="textWrapping"/>
        <w:t xml:space="preserve">rudimentary lessons: i.e. the ritualistic</w:t>
        <w:br w:type="textWrapping"/>
        <w:t xml:space="preserve">observances in which they were becoming</w:t>
        <w:br w:type="textWrapping"/>
        <w:t xml:space="preserve">entangled)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these belonged</w:t>
        <w:br w:type="textWrapping"/>
        <w:t xml:space="preserve">to the earthly side—were the carnal and</w:t>
        <w:br w:type="textWrapping"/>
        <w:t xml:space="preserve">imperfect phase of knowledge—now the</w:t>
        <w:br w:type="textWrapping"/>
        <w:t xml:space="preserve">perfect was come, the imperfect was done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YLaG/ONMqf7Kp/8b0taMaXXTQ==">CgMxLjA4AHIhMU9wd1VuVU9ZVEREa1RITGZJTFRGNVREaGtTOWVMOVVq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