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law was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ministered by angels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(Gal. iii, 19: see Acts vii. 53),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word</w:t>
        <w:br w:type="textWrapping"/>
        <w:t xml:space="preserve">spoken by angels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(Heb. ii, 2 :—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were</w:t>
        <w:br w:type="textWrapping"/>
        <w:t xml:space="preserve">the promulgators of the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handwriting in</w:t>
        <w:br w:type="textWrapping"/>
        <w:t xml:space="preserve">ordinances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In that promulgation of theirs,</w:t>
        <w:br w:type="textWrapping"/>
        <w:t xml:space="preserve">God was pleased to reveal Himself of old.</w:t>
        <w:br w:type="textWrapping"/>
        <w:t xml:space="preserve">That writing, that investiture, so to speak,</w:t>
        <w:br w:type="textWrapping"/>
        <w:t xml:space="preserve">of God, was first wiped out, soiled and</w:t>
        <w:br w:type="textWrapping"/>
        <w:t xml:space="preserve">rendered worthless, and then nailed to the</w:t>
        <w:br w:type="textWrapping"/>
        <w:t xml:space="preserve">Cross — abrogated and suspended there.</w:t>
        <w:br w:type="textWrapping"/>
        <w:t xml:space="preserve">Thus God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stripped off the principalities</w:t>
        <w:br w:type="textWrapping"/>
        <w:t xml:space="preserve">and the powers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—divested Himself of, put</w:t>
        <w:br w:type="textWrapping"/>
        <w:t xml:space="preserve">off from Himself, 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ministration of</w:t>
        <w:br w:type="textWrapping"/>
        <w:t xml:space="preserve">angels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manifesting Himself henceforward without a veil in the exalted Person</w:t>
        <w:br w:type="textWrapping"/>
        <w:t xml:space="preserve">of Jesus. And the act of triumph, by</w:t>
        <w:br w:type="textWrapping"/>
        <w:t xml:space="preserve">which God has for ever subjected all principality and power to Christ, and made</w:t>
        <w:br w:type="textWrapping"/>
        <w:t xml:space="preserve">Him to be the only Head of His people,</w:t>
        <w:br w:type="textWrapping"/>
        <w:t xml:space="preserve">in whom they are complete, was that sacrifice, whereby all the law was accomplished.</w:t>
        <w:br w:type="textWrapping"/>
        <w:t xml:space="preserve">In that,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principalities and powers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were</w:t>
        <w:br w:type="textWrapping"/>
        <w:t xml:space="preserve">all subjected to Christ, all plainly declared to</w:t>
        <w:br w:type="textWrapping"/>
        <w:t xml:space="preserve">be powerless as regards His work and His</w:t>
        <w:br w:type="textWrapping"/>
        <w:t xml:space="preserve">people, and triumphed over by Him, see</w:t>
        <w:br w:type="textWrapping"/>
        <w:t xml:space="preserve">Phil. ii. 8, 9: Eph. i. 20, 21. No difficulty</w:t>
        <w:br w:type="textWrapping"/>
        <w:t xml:space="preserve">need be created, on this explanation, by the</w:t>
        <w:br w:type="textWrapping"/>
        <w:t xml:space="preserve">objection, that thus more prominence would</w:t>
        <w:br w:type="textWrapping"/>
        <w:t xml:space="preserve">be given to angelic agency in the law</w:t>
        <w:br w:type="textWrapping"/>
        <w:t xml:space="preserve">than was really the fact: the answer is,</w:t>
        <w:br w:type="textWrapping"/>
        <w:t xml:space="preserve">that the prominence which is given, is</w:t>
        <w:br w:type="textWrapping"/>
        <w:t xml:space="preserve">owing to the errors of the false teachers,</w:t>
        <w:br w:type="textWrapping"/>
        <w:t xml:space="preserve">who had evidently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associated the Jewish</w:t>
        <w:br w:type="textWrapping"/>
        <w:t xml:space="preserve">observances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some way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with the worship</w:t>
        <w:br w:type="textWrapping"/>
        <w:t xml:space="preserve">of angels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St. Paul’s argument will go</w:t>
        <w:br w:type="textWrapping"/>
        <w:t xml:space="preserve">only to this, that whatever part the angelic powers may have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or be sup-</w:t>
        <w:br w:type="textWrapping"/>
        <w:t xml:space="preserve">posed to have had, in the previous dispensation, all such interposition was now</w:t>
        <w:br w:type="textWrapping"/>
        <w:t xml:space="preserve">entirely at an end, that dispensation itself</w:t>
        <w:br w:type="textWrapping"/>
        <w:t xml:space="preserve">being once for all antiquated and put away.</w:t>
        <w:br w:type="textWrapping"/>
        <w:t xml:space="preserve">Render then,—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Putting off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(by the absence</w:t>
        <w:br w:type="textWrapping"/>
        <w:t xml:space="preserve">of a copula, the vigour of the sentence is</w:t>
        <w:br w:type="textWrapping"/>
        <w:t xml:space="preserve">increased. The participle is contemporary</w:t>
        <w:br w:type="textWrapping"/>
        <w:t xml:space="preserve">with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hath taken out of the way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above,</w:t>
        <w:br w:type="textWrapping"/>
        <w:t xml:space="preserve">and thus must not be rendered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‘having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put</w:t>
        <w:br w:type="textWrapping"/>
        <w:t xml:space="preserve">off’)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governments and powers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(before</w:t>
        <w:br w:type="textWrapping"/>
        <w:t xml:space="preserve">spoken of, ver. 10, and ch. i. 16: see</w:t>
        <w:br w:type="textWrapping"/>
        <w:t xml:space="preserve">above),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(Go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who is the subject</w:t>
        <w:br w:type="textWrapping"/>
        <w:t xml:space="preserve">throughout: see also ch. iii, 3 :—not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Christ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which would awkwardly introduce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two subjects into the sentence)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exhibited</w:t>
        <w:br w:type="textWrapping"/>
        <w:t xml:space="preserve">them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(as completely subjected to Christ;—</w:t>
        <w:br w:type="textWrapping"/>
        <w:t xml:space="preserve">not only put them away from Himself,</w:t>
        <w:br w:type="textWrapping"/>
        <w:t xml:space="preserve">but shewed them as placed under Christ)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(element in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which he made a show of</w:t>
        <w:br w:type="textWrapping"/>
        <w:t xml:space="preserve">them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openness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(of speech; declaring and</w:t>
        <w:br w:type="textWrapping"/>
        <w:t xml:space="preserve">revealing by the Cross that there is none</w:t>
        <w:br w:type="textWrapping"/>
        <w:t xml:space="preserve">other but Christ the Head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 all principality and power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Observe, that “in</w:t>
        <w:br w:type="textWrapping"/>
        <w:t xml:space="preserve">openness” is equivalent in English to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openly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triumphing over them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(as in</w:t>
        <w:br w:type="textWrapping"/>
        <w:t xml:space="preserve">2 Cor. ii. 14,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are said [see note there]</w:t>
        <w:br w:type="textWrapping"/>
        <w:t xml:space="preserve">to be led captive in Christ’s triumph, our</w:t>
        <w:br w:type="textWrapping"/>
        <w:t xml:space="preserve">real victory being our defeat by Him,—so</w:t>
        <w:br w:type="textWrapping"/>
        <w:t xml:space="preserve">here the principalities and powers, which</w:t>
        <w:br w:type="textWrapping"/>
        <w:t xml:space="preserve">are next above us in those ranks of being</w:t>
        <w:br w:type="textWrapping"/>
        <w:t xml:space="preserve">which are all subjected to and summed up</w:t>
        <w:br w:type="textWrapping"/>
        <w:t xml:space="preserve">in Him)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Him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(Christ: not, as A.V.,</w:t>
        <w:br w:type="textWrapping"/>
        <w:t xml:space="preserve">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viz.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cross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 gives a very</w:t>
        <w:br w:type="textWrapping"/>
        <w:t xml:space="preserve">feeble meaning after the declaration that</w:t>
        <w:br w:type="textWrapping"/>
        <w:t xml:space="preserve">God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raised 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and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quickened us</w:t>
        <w:br w:type="textWrapping"/>
        <w:t xml:space="preserve">together with 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above).</w:t>
        <w:br w:type="textWrapping"/>
        <w:t xml:space="preserve">16—23.]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More specific warning against</w:t>
        <w:br w:type="textWrapping"/>
        <w:t xml:space="preserve">false teachers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(see summary on ver. 1),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and that first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(vv. 16, 17)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with reference</w:t>
        <w:br w:type="textWrapping"/>
        <w:t xml:space="preserve">to legal observances and abstinence.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b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Let no one therefore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(because this is</w:t>
        <w:br w:type="textWrapping"/>
        <w:t xml:space="preserve">so—that ye are complete in Christ, and that.</w:t>
        <w:br w:type="textWrapping"/>
        <w:t xml:space="preserve">God in Him hath put away and dispensed</w:t>
        <w:br w:type="textWrapping"/>
        <w:t xml:space="preserve">with all that is secondary and intermediate)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judge you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(pronounce judgment of right or</w:t>
        <w:br w:type="textWrapping"/>
        <w:t xml:space="preserve">wrong over you, sit in judgment on you)</w:t>
        <w:br w:type="textWrapping"/>
        <w:t xml:space="preserve">in eating (not, in St. Paul’s usage,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meat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as A.V.)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in drinking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(i.e. in the</w:t>
        <w:br w:type="textWrapping"/>
        <w:t xml:space="preserve">matter of the whole cycle of legal ordinances and prohibitions which regarded</w:t>
        <w:br w:type="textWrapping"/>
        <w:t xml:space="preserve">eating and drinking: these two words</w:t>
        <w:br w:type="textWrapping"/>
        <w:t xml:space="preserve">being perhaps taken not separately and</w:t>
        <w:br w:type="textWrapping"/>
        <w:t xml:space="preserve">literally,—for there does not appear to</w:t>
        <w:br w:type="textWrapping"/>
        <w:t xml:space="preserve">have been in the law any special prohibition against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drinks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,—but as forming</w:t>
        <w:br w:type="textWrapping"/>
        <w:t xml:space="preserve">together a category in ordinary parlance.</w:t>
        <w:br w:type="textWrapping"/>
        <w:t xml:space="preserve">If however it is desired to press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ach</w:t>
        <w:br w:type="textWrapping"/>
        <w:t xml:space="preserve">word, the reference of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drinking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ust</w:t>
        <w:br w:type="textWrapping"/>
        <w:t xml:space="preserve">be to the Nazarite vow, Numb. vi. 3),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or</w:t>
        <w:br w:type="textWrapping"/>
        <w:t xml:space="preserve">in respect of feasts or new moon, or</w:t>
        <w:br w:type="textWrapping"/>
        <w:t xml:space="preserve">sabbaths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(i.e. yearly, monthly, or weekly</w:t>
        <w:br w:type="textWrapping"/>
        <w:t xml:space="preserve">celebrations) :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17.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which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relative may refer either to the aggregate of</w:t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lWch0rdKLofEElHU9OULs3Ns2Q==">CgMxLjA4AHIhMVlndEpDTTNHc2xyc1B3UVpoNDRGb0F6SEtZdVdXNnBK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