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“He hints that they were in trouble.”</w:t>
        <w:br w:type="textWrapping"/>
        <w:t xml:space="preserve">Chrysostom.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with Onesimus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There can hardly be a doubt [compare</w:t>
        <w:br w:type="textWrapping"/>
        <w:t xml:space="preserve">ver. 17 with Philem. 2, 10 ff.] that this</w:t>
        <w:br w:type="textWrapping"/>
        <w:t xml:space="preserve">is the Onesimus of the Epistle to Philemon,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Most probably, a</w:t>
        <w:br w:type="textWrapping"/>
        <w:t xml:space="preserve">native of your town.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10—14.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greetings from brethren.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Aristarchus was a Thessalonian (Acts xx. 4), first mentioned Acts</w:t>
        <w:br w:type="textWrapping"/>
        <w:t xml:space="preserve">xix. 29, as dragged into the theatre at</w:t>
        <w:br w:type="textWrapping"/>
        <w:t xml:space="preserve">Ephesus during the tumult, together with</w:t>
        <w:br w:type="textWrapping"/>
        <w:t xml:space="preserve">Gaius, both being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fellow-travellers of</w:t>
        <w:br w:type="textWrapping"/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accompanied Paul to Asia</w:t>
        <w:br w:type="textWrapping"/>
        <w:t xml:space="preserve">(ib. xx. 4), and was with him in the</w:t>
        <w:br w:type="textWrapping"/>
        <w:t xml:space="preserve">voyage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(xxvii. 2). In Philem. 24,</w:t>
        <w:br w:type="textWrapping"/>
        <w:t xml:space="preserve">he sends greeting, with Marcus,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Demas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Lucas, as here,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fellow-prisoner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Meyer suggests an idea, which may without</w:t>
        <w:br w:type="textWrapping"/>
        <w:t xml:space="preserve">any straining of probability be adopted,</w:t>
        <w:br w:type="textWrapping"/>
        <w:t xml:space="preserve">and which would explain why Aristarchus</w:t>
        <w:br w:type="textWrapping"/>
        <w:t xml:space="preserve">is here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in Philem. 23,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whereas Epaphras is</w:t>
        <w:br w:type="textWrapping"/>
        <w:t xml:space="preserve">here, ch. i. 7, merely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and in Philem. 23,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fellow-worker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His view is, that the Apostle’s friends</w:t>
        <w:br w:type="textWrapping"/>
        <w:t xml:space="preserve">may have voluntarily 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imprisonment by turns: and that Aristarchus may</w:t>
        <w:br w:type="textWrapping"/>
        <w:t xml:space="preserve">have been his fellow-prisoner when he</w:t>
        <w:br w:type="textWrapping"/>
        <w:t xml:space="preserve">wrote this Epistle, Epaphras when he</w:t>
        <w:br w:type="textWrapping"/>
        <w:t xml:space="preserve">wrote that to Philemon.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Fellow-prisoner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belongs to the same image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warfare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“f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ellow-soldier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Phil. ii.</w:t>
        <w:br w:type="textWrapping"/>
        <w:t xml:space="preserve">25; Philem.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can hardly</w:t>
        <w:br w:type="textWrapping"/>
        <w:t xml:space="preserve">he other than John Mark, compare Acts xii.</w:t>
        <w:br w:type="textWrapping"/>
        <w:t xml:space="preserve">12, 25, who accompanied Paul and Barnabas in part of their first missionary</w:t>
        <w:br w:type="textWrapping"/>
        <w:t xml:space="preserve">journey, and because he turned back from</w:t>
        <w:br w:type="textWrapping"/>
        <w:t xml:space="preserve">them at Perga (ib. xiii. 13; xv. 38),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subject of dispute between them on</w:t>
        <w:br w:type="textWrapping"/>
        <w:t xml:space="preserve">their second journey. That he was also</w:t>
        <w:br w:type="textWrapping"/>
        <w:t xml:space="preserve">the Evangelist, is matter of pure tradition, but not therefore to be rejected.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sister’s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:’—this is a mistake, or at all events, as has been suggested,</w:t>
        <w:br w:type="textWrapping"/>
        <w:t xml:space="preserve">an obsolete way of expressing the relation</w:t>
        <w:br w:type="textWrapping"/>
        <w:t xml:space="preserve">which we know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touching</w:t>
        <w:br w:type="textWrapping"/>
        <w:t xml:space="preserve">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 .] What these commands were,</w:t>
        <w:br w:type="textWrapping"/>
        <w:t xml:space="preserve">must be left in entire uncertainty. They</w:t>
        <w:br w:type="textWrapping"/>
        <w:t xml:space="preserve">had been sent previous to the writing of</w:t>
        <w:br w:type="textWrapping"/>
        <w:t xml:space="preserve">our Epistle, but from, or by whom, we</w:t>
        <w:br w:type="textWrapping"/>
        <w:t xml:space="preserve">know not. They concerned Marcus, not</w:t>
        <w:br w:type="textWrapping"/>
        <w:t xml:space="preserve">Barnabas: and one can hardly help connecting them, associated as they are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command following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the dispute</w:t>
        <w:br w:type="textWrapping"/>
        <w:t xml:space="preserve">of Acts xv. 38. It is very possible, that</w:t>
        <w:br w:type="textWrapping"/>
        <w:t xml:space="preserve">in consequence of the rejection of John</w:t>
        <w:br w:type="textWrapping"/>
        <w:t xml:space="preserve">Mark on that occasion by St. Paul, the</w:t>
        <w:br w:type="textWrapping"/>
        <w:t xml:space="preserve">Pauline portion of the churches may have</w:t>
        <w:br w:type="textWrapping"/>
        <w:t xml:space="preserve">looked upon him with suspicion.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Jesus, which is called Justus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Entirely unknown to us. A Justus is mentioned Acts</w:t>
        <w:br w:type="textWrapping"/>
        <w:t xml:space="preserve">xviii. 7, as an inhabitant of Corinth, and a</w:t>
        <w:br w:type="textWrapping"/>
        <w:t xml:space="preserve">proselyte : but there is no further reason</w:t>
        <w:br w:type="textWrapping"/>
        <w:t xml:space="preserve">to identify the two. The surname Justus</w:t>
        <w:br w:type="textWrapping"/>
        <w:t xml:space="preserve">was common among the Jews: see for</w:t>
        <w:br w:type="textWrapping"/>
        <w:t xml:space="preserve">example, Acts i. 23.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alone who</w:t>
        <w:br w:type="textWrapping"/>
        <w:t xml:space="preserve">are of the 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leaves untouched the fact that there were 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fellow-workers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the circumcision,</w:t>
        <w:br w:type="textWrapping"/>
        <w:t xml:space="preserve">who had been a comfort to him. The</w:t>
        <w:br w:type="textWrapping"/>
        <w:t xml:space="preserve">Judaistic teachers were for the most part</w:t>
        <w:br w:type="textWrapping"/>
        <w:t xml:space="preserve">in opposition to St. Paul: compare his</w:t>
        <w:br w:type="textWrapping"/>
        <w:t xml:space="preserve">complaint, Phil. i. 15, 17)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my fellow-workers towards the kingdom of God,</w:t>
        <w:br w:type="textWrapping"/>
        <w:t xml:space="preserve">men that proved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inasmuch as they</w:t>
        <w:br w:type="textWrapping"/>
        <w:t xml:space="preserve">proved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past tense alludes to some</w:t>
        <w:br w:type="textWrapping"/>
        <w:t xml:space="preserve">event recently passed: to what precisely,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rC8FmlZfpkH1HsJdkLmEQyr0kw==">CgMxLjA4AHIhMUkyRXBSb2tRZm9fbTZDTXliRGc3c2Jpb1p3ZGtqMWE0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