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cannot say)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comfort to me.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Epaphras, see ch. i.'7 note. By mentioning Epaphras’s anxious prayers for</w:t>
        <w:br w:type="textWrapping"/>
        <w:t xml:space="preserve">them, he works further on their affections,</w:t>
        <w:br w:type="textWrapping"/>
        <w:t xml:space="preserve">giving them an additional motive for stedfastness, in that one of themselves was</w:t>
        <w:br w:type="textWrapping"/>
        <w:t xml:space="preserve">thus striving in prayer for them.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may stand,—perfect and fully</w:t>
        <w:br w:type="textWrapping"/>
        <w:t xml:space="preserve">persuaded,—in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 firmly settled in, without danger of vacillating or falling: the</w:t>
        <w:br w:type="textWrapping"/>
        <w:t xml:space="preserve">preposition belongs to the verb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may</w:t>
        <w:br w:type="textWrapping"/>
        <w:t xml:space="preserve">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not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fully assured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(literally,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every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we cannot thus</w:t>
        <w:br w:type="textWrapping"/>
        <w:t xml:space="preserve">express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English)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 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account of this mention of Laodicea and Hierapolis, some have thought</w:t>
        <w:br w:type="textWrapping"/>
        <w:t xml:space="preserve">that Epaphras was the founder of the</w:t>
        <w:br w:type="textWrapping"/>
        <w:t xml:space="preserve">three churches. See Introd. § ii. 2, 7.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LAODICEA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 city of Phrygia Magna,</w:t>
        <w:br w:type="textWrapping"/>
        <w:t xml:space="preserve">large and rich (Rev. iii. 17; and Introd.</w:t>
        <w:br w:type="textWrapping"/>
        <w:t xml:space="preserve">to Rev. § iii. 13; and Tacitus says that</w:t>
        <w:br w:type="textWrapping"/>
        <w:t xml:space="preserve">when destroyed by an earthquake, the</w:t>
        <w:br w:type="textWrapping"/>
        <w:t xml:space="preserve">inhabitants rebuilt it without imperial</w:t>
        <w:br w:type="textWrapping"/>
        <w:t xml:space="preserve">assistance), on the river Lycus, formerly</w:t>
        <w:br w:type="textWrapping"/>
        <w:t xml:space="preserve">called Diospolis, and afterwards Rhoas;</w:t>
        <w:br w:type="textWrapping"/>
        <w:t xml:space="preserve">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subsequent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name was from Laodice,</w:t>
        <w:br w:type="textWrapping"/>
        <w:t xml:space="preserve">queen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Antiochus 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A.D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62, Laodicea, with Hierapolis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Colossae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</w:t>
        <w:br w:type="textWrapping"/>
        <w:t xml:space="preserve">destroyed by an earthquake (see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  <w:t xml:space="preserve">to which visitations the neighbourhood</w:t>
        <w:br w:type="textWrapping"/>
        <w:t xml:space="preserve">was very subject. There is now on the</w:t>
        <w:br w:type="textWrapping"/>
        <w:t xml:space="preserve">spot a desolate village called Eski-hissar,</w:t>
        <w:br w:type="textWrapping"/>
        <w:t xml:space="preserve">with some ancient ruins.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Hierapolis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Six Roman miles north from Laodicea: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famed for mineral springs (Strabo de-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scribes them at length, also the caverns</w:t>
        <w:br w:type="textWrapping"/>
        <w:t xml:space="preserve">which exhale noxious vapour), which are</w:t>
        <w:br w:type="textWrapping"/>
        <w:t xml:space="preserve">still flowing.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Luke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</w:t>
        <w:br w:type="textWrapping"/>
        <w:t xml:space="preserve">ever been taken for the Evangelist: Introd.</w:t>
        <w:br w:type="textWrapping"/>
        <w:t xml:space="preserve">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Luke, § i. In the designation,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beloved physician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there may be a trace</w:t>
        <w:br w:type="textWrapping"/>
        <w:t xml:space="preserve">of what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been supposed, that it was</w:t>
        <w:br w:type="textWrapping"/>
        <w:t xml:space="preserve">in a professional capacity that he first</w:t>
        <w:br w:type="textWrapping"/>
        <w:t xml:space="preserve">became attached to St. Paul, who evidently laboured under grievous sickness</w:t>
        <w:br w:type="textWrapping"/>
        <w:t xml:space="preserve">during the earlier part of the journey</w:t>
        <w:br w:type="textWrapping"/>
        <w:t xml:space="preserve">where Luke first appears in his company.</w:t>
        <w:br w:type="textWrapping"/>
        <w:t xml:space="preserve">Compare Gal. iv. 13 note, with Acts xvi.</w:t>
        <w:br w:type="textWrapping"/>
        <w:t xml:space="preserve">6, 10. But this is too uncertain to be</w:t>
        <w:br w:type="textWrapping"/>
        <w:t xml:space="preserve">more than an interesting conjecture.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Demas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one of Paul's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fellow-workmen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Philem. 24, who however afterwards deserted him, from love to the world, 2 Tim.</w:t>
        <w:br w:type="textWrapping"/>
        <w:t xml:space="preserve">iv. 10. The absence of any honourable or</w:t>
        <w:br w:type="textWrapping"/>
        <w:t xml:space="preserve">endearing mention here may be owing</w:t>
        <w:br w:type="textWrapping"/>
        <w:t xml:space="preserve">to the commencement of this apostasy,</w:t>
        <w:br w:type="textWrapping"/>
        <w:t xml:space="preserve">or some unfavourable indication in his</w:t>
        <w:br w:type="textWrapping"/>
        <w:t xml:space="preserve">character.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15—17.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Salutations to friends.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Nymphas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so often,</w:t>
        <w:br w:type="textWrapping"/>
        <w:t xml:space="preserve">selects one out of a number previously</w:t>
        <w:br w:type="textWrapping"/>
        <w:t xml:space="preserve">mentioned: Nymphas was one of these</w:t>
        <w:br w:type="textWrapping"/>
        <w:t xml:space="preserve">Laodicean brethren. On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</w:t>
        <w:br w:type="textWrapping"/>
        <w:t xml:space="preserve">of, see note, Rom. xvi. 5.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epistle. the epistle</w:t>
        <w:br w:type="textWrapping"/>
        <w:t xml:space="preserve">from Laodicea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an epistle which I</w:t>
        <w:br w:type="textWrapping"/>
        <w:t xml:space="preserve">have written to Laodicea, to be forwarded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 thence to you. On this Epistle, see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GDJChSv8Lyyp72oSPKkisWJq4g==">CgMxLjA4AHIhMWp1eThwVzhsdjc2Q0p3TmpWa2NUYXk0ZDNVX2gwWlBY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