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direct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We cannot express in an</w:t>
        <w:br w:type="textWrapping"/>
        <w:t xml:space="preserve">English version what appears in the Greek,</w:t>
        <w:br w:type="textWrapping"/>
        <w:t xml:space="preserve">where this verb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though preceded</w:t>
        <w:br w:type="textWrapping"/>
        <w:t xml:space="preserve">by two personal nominatives,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and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Lord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is in the singular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This is the case also in 2 Thess. ii.</w:t>
        <w:br w:type="textWrapping"/>
        <w:t xml:space="preserve">16,17. It would be hardly possible that</w:t>
        <w:br w:type="textWrapping"/>
        <w:t xml:space="preserve">it should be so, unless some reason existed</w:t>
        <w:br w:type="textWrapping"/>
        <w:t xml:space="preserve">in the subjects of the verb. Mere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unity</w:t>
        <w:br w:type="textWrapping"/>
        <w:t xml:space="preserve">of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between the Father and the Son</w:t>
        <w:br w:type="textWrapping"/>
        <w:t xml:space="preserve">would not be enough, unless absolute</w:t>
        <w:br w:type="textWrapping"/>
        <w:t xml:space="preserve">unity were also in the writer’s mind.</w:t>
        <w:br w:type="textWrapping"/>
        <w:t xml:space="preserve">Athanasius therefore seems to be right in</w:t>
        <w:br w:type="textWrapping"/>
        <w:t xml:space="preserve">drawing from this construction an argument</w:t>
        <w:br w:type="textWrapping"/>
        <w:t xml:space="preserve">for the unity of the Father and the Son.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you yourselves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the original</w:t>
        <w:br w:type="textWrapping"/>
        <w:t xml:space="preserve">it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emphatic place: i. e. whether</w:t>
        <w:br w:type="textWrapping"/>
        <w:t xml:space="preserve">we come or not.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refer</w:t>
        <w:br w:type="textWrapping"/>
        <w:t xml:space="preserve">either to the Father, or to Christ. I</w:t>
        <w:br w:type="textWrapping"/>
        <w:t xml:space="preserve">should rather understand it of the Father:</w:t>
        <w:br w:type="textWrapping"/>
        <w:t xml:space="preserve">see 2 Cor. ix. 8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make you to increase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enlarge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—not merely in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some explain it, but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in richness of gifts and largeness of faith</w:t>
        <w:br w:type="textWrapping"/>
        <w:t xml:space="preserve">and knowledge—fill up your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defects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ver.</w:t>
        <w:br w:type="textWrapping"/>
        <w:t xml:space="preserve">10.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toward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merely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your</w:t>
        <w:br w:type="textWrapping"/>
        <w:t xml:space="preserve">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all, whether brethren or not.</w:t>
        <w:br w:type="textWrapping"/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we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—abound in love—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toward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end that he may</w:t>
        <w:br w:type="textWrapping"/>
        <w:t xml:space="preserve">stablish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further and higher aim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making you to increase and abound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 hearts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(“not merely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says</w:t>
        <w:br w:type="textWrapping"/>
        <w:t xml:space="preserve">Chrysostom : “for out of the heart come</w:t>
        <w:br w:type="textWrapping"/>
        <w:t xml:space="preserve">evil thoughts”’)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unblameable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so as to</w:t>
        <w:br w:type="textWrapping"/>
        <w:t xml:space="preserve">be unblameable)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holiness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(belongs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unblameable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,”—the sphere in which the</w:t>
        <w:br w:type="textWrapping"/>
        <w:t xml:space="preserve">blamelessness is to be shewn :—not to the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verb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stablish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(Him who is)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and our 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God an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ensures the genuineness of</w:t>
        <w:br w:type="textWrapping"/>
        <w:t xml:space="preserve">this absence of blame in holiness: that it</w:t>
        <w:br w:type="textWrapping"/>
        <w:t xml:space="preserve">should be not only before men, but also</w:t>
        <w:br w:type="textWrapping"/>
        <w:t xml:space="preserve">before God),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coming, &amp;c.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—we need not enter into any</w:t>
        <w:br w:type="textWrapping"/>
        <w:t xml:space="preserve">question whether these are angels, or saints</w:t>
        <w:br w:type="textWrapping"/>
        <w:t xml:space="preserve">properly so called: the expression is an</w:t>
        <w:br w:type="textWrapping"/>
        <w:t xml:space="preserve">Old Test. one,—Zech. xiv. 5,—and was</w:t>
        <w:br w:type="textWrapping"/>
        <w:t xml:space="preserve">probably meant by St. Paul to include</w:t>
        <w:br w:type="textWrapping"/>
        <w:t xml:space="preserve">both. Certainly (2 Thess. i.7; Matt. xxv.</w:t>
        <w:br w:type="textWrapping"/>
        <w:t xml:space="preserve">31, al.) He will be accompanied with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also with the spirits of the</w:t>
        <w:br w:type="textWrapping"/>
        <w:t xml:space="preserve">just, compare ch. iv. 14.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1—V. 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RTION OF THE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EPISTLE: consisting of exhortations and 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instructions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1—8.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holy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Furthermore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no reference to time,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Chrysostom,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always and</w:t>
        <w:br w:type="textWrapping"/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introduces this second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portion, thus dividing it from the first, and</w:t>
        <w:br w:type="textWrapping"/>
        <w:t xml:space="preserve">implying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Epistle. St. Paul</w:t>
        <w:br w:type="textWrapping"/>
        <w:t xml:space="preserve">uses it towards the end of his Epistles:</w:t>
        <w:br w:type="textWrapping"/>
        <w:t xml:space="preserve">see 2 Cor. xiii. 11; Eph. vi. 10; Phil. iv.</w:t>
        <w:br w:type="textWrapping"/>
        <w:t xml:space="preserve">8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same word in the</w:t>
        <w:br w:type="textWrapping"/>
        <w:t xml:space="preserve">Greek.)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furtherance of the</w:t>
        <w:br w:type="textWrapping"/>
        <w:t xml:space="preserve">wish of ch. iii, 12, 13.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exhort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our element of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exhortation; in</w:t>
        <w:br w:type="textWrapping"/>
        <w:t xml:space="preserve">whom we do all things pertaining to the</w:t>
        <w:br w:type="textWrapping"/>
        <w:t xml:space="preserve">ministry [see Rom. ix. 1]: Eph. iv. 17—</w:t>
        <w:br w:type="textWrapping"/>
        <w:t xml:space="preserve">not, as A. 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which is contrary to</w:t>
        <w:br w:type="textWrapping"/>
        <w:t xml:space="preserve">the New Test. usage of the word here</w:t>
        <w:br w:type="textWrapping"/>
        <w:t xml:space="preserve">found)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 Jesus, that as ye 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ch. ii. 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us how ye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ght to walk and to please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(i.e,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09T14:18:01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wEDyofselbpRb1yrEl+r1j02Pw==">CgMxLjAaJwoBMBIiCiAIBCocCgtBQUFCQVFpSEF0VRAIGgtBQUFCQVFpSEF0VSLdAQoLQUFBQkFRaUhBdFUSqwEKC0FBQUJBUWlIQXRVEgtBQUFCQVFpSEF0VRoQCgl0ZXh0L2h0bWwSA3RhZyIRCgp0ZXh0L3BsYWluEgN0YWcqGyIVMTAyODAyMzA0OTI3MzAzMjUzMjcyKAA4ADC16smjuzE4terJo7sxShQKCnRleHQvcGxhaW4SBjHigJQ4LloMM3ZubTNvZ3JncWw2cgIgAHgAmgEGCAAQABgAqgEFEgN0YWewAQC4AQAYterJo7sxILXqyaO7MTAAQhBraXguemgxYzNmdHI0OHp6OAByITF5cHJHLXAyNklZMXpaZXJsV3FVVFFfWG8xNThOcEp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