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wishing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(giving themselves out as,</w:t>
        <w:br w:type="textWrapping"/>
        <w:t xml:space="preserve">without really being)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teachers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(of what law ? and in what sense? To the</w:t>
        <w:br w:type="textWrapping"/>
        <w:t xml:space="preserve">former question, but one answer can be</w:t>
        <w:br w:type="textWrapping"/>
        <w:t xml:space="preserve">given. The law is that of Moses;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always so known. The usage of the term,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forbids our giving the</w:t>
        <w:br w:type="textWrapping"/>
        <w:t xml:space="preserve">word, as coming from a Jew, any other</w:t>
        <w:br w:type="textWrapping"/>
        <w:t xml:space="preserve">meaning. That this is so, is also borne</w:t>
        <w:br w:type="textWrapping"/>
        <w:t xml:space="preserve">out by Tit. i. 14. We may see clearly by</w:t>
        <w:br w:type="textWrapping"/>
        <w:t xml:space="preserve">the data furnished in these pastoral</w:t>
        <w:br w:type="textWrapping"/>
        <w:t xml:space="preserve">Epistles, that the Apostle had in them to</w:t>
        <w:br w:type="textWrapping"/>
        <w:t xml:space="preserve">deal with men who corrupted the material</w:t>
        <w:br w:type="textWrapping"/>
        <w:t xml:space="preserve">enactments of the mora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law, and founded</w:t>
        <w:br w:type="textWrapping"/>
        <w:t xml:space="preserve">on Judaism not assertions of its obligation,</w:t>
        <w:br w:type="textWrapping"/>
        <w:t xml:space="preserve">but idle fables and allegories, letting in</w:t>
        <w:br w:type="textWrapping"/>
        <w:t xml:space="preserve">latitude of morals, and unholiness of life.</w:t>
        <w:br w:type="textWrapping"/>
        <w:t xml:space="preserve">It is against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abuse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his</w:t>
        <w:br w:type="textWrapping"/>
        <w:t xml:space="preserve">arguments are directed: no formal question</w:t>
        <w:br w:type="textWrapping"/>
        <w:t xml:space="preserve">arises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obligation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law: these</w:t>
        <w:br w:type="textWrapping"/>
        <w:t xml:space="preserve">men struck, by their interpretation, at the</w:t>
        <w:br w:type="textWrapping"/>
        <w:t xml:space="preserve">root of all divine law itself, and therefore</w:t>
        <w:br w:type="textWrapping"/>
        <w:t xml:space="preserve">at that root itself does he meet and grapple</w:t>
        <w:br w:type="textWrapping"/>
        <w:t xml:space="preserve">with them. [See more in the Introd.] Hence</w:t>
        <w:br w:type="textWrapping"/>
        <w:t xml:space="preserve">the following description),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they understand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the things which they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actual diatribes which they themselves</w:t>
        <w:br w:type="textWrapping"/>
        <w:t xml:space="preserve">put forth, they do not understand: they are</w:t>
        <w:br w:type="textWrapping"/>
        <w:t xml:space="preserve">not honest men, speaking from conviction,</w:t>
        <w:br w:type="textWrapping"/>
        <w:t xml:space="preserve">and therefore lucidly: but men depraved</w:t>
        <w:br w:type="textWrapping"/>
        <w:t xml:space="preserve">in conscience [Tit. i. 14, 15], and putting</w:t>
        <w:br w:type="textWrapping"/>
        <w:t xml:space="preserve">forth things obscure to themselves, for</w:t>
        <w:br w:type="textWrapping"/>
        <w:t xml:space="preserve">other and selfish purposes),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concerning</w:t>
        <w:br w:type="textWrapping"/>
        <w:t xml:space="preserve">what things they make affirmation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(nor</w:t>
        <w:br w:type="textWrapping"/>
        <w:t xml:space="preserve">those objective truths which properly belong</w:t>
        <w:br w:type="textWrapping"/>
        <w:t xml:space="preserve">to and underlie the matters with which</w:t>
        <w:br w:type="textWrapping"/>
        <w:t xml:space="preserve">they are thus tampering).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ff.] On</w:t>
        <w:br w:type="textWrapping"/>
        <w:t xml:space="preserve">the other hand the law has its right use:—</w:t>
        <w:br w:type="textWrapping"/>
        <w:t xml:space="preserve">not that to which they put it, but to testify</w:t>
        <w:br w:type="textWrapping"/>
        <w:t xml:space="preserve">against sins in practice : the catalog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</w:t>
        <w:br w:type="textWrapping"/>
        <w:t xml:space="preserve">which seems to be here introduced, on account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lax moral practice of these</w:t>
        <w:br w:type="textWrapping"/>
        <w:t xml:space="preserve">very men who were, or were in danger of,</w:t>
        <w:br w:type="textWrapping"/>
        <w:t xml:space="preserve">falling into them. They did not set it aside,</w:t>
        <w:br w:type="textWrapping"/>
        <w:t xml:space="preserve">but perverted it, and practised the very</w:t>
        <w:br w:type="textWrapping"/>
        <w:t xml:space="preserve">sins against which it was directed.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(slight</w:t>
        <w:br w:type="textWrapping"/>
        <w:t xml:space="preserve">contrast to last verse, taking up the matter</w:t>
        <w:br w:type="textWrapping"/>
        <w:t xml:space="preserve">on general grounds)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Rom. vii.</w:t>
        <w:br w:type="textWrapping"/>
        <w:t xml:space="preserve">14: a thoroughly Pauline expression)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that.</w:t>
        <w:br w:type="textWrapping"/>
        <w:t xml:space="preserve">the law is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 vii. 16: not only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in a far higher sense, as in</w:t>
        <w:br w:type="textWrapping"/>
        <w:t xml:space="preserve">Rom. vii. 12, 14: good abstractedly,—in</w:t>
        <w:br w:type="textWrapping"/>
        <w:t xml:space="preserve">accordance with the divine holiness and</w:t>
        <w:br w:type="textWrapping"/>
        <w:t xml:space="preserve">justice and truth: see ver. 18, ch. iv. 4),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</w:t>
        <w:br w:type="textWrapping"/>
        <w:t xml:space="preserve">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(undoubtedly,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mainly,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not to be confined to</w:t>
        <w:br w:type="textWrapping"/>
        <w:t xml:space="preserve">that meaning: all that is here said might</w:t>
        <w:br w:type="textWrapping"/>
        <w:t xml:space="preserve">apply just as well to a private Christian’s</w:t>
        <w:br w:type="textWrapping"/>
        <w:t xml:space="preserve">thoughts and use of the law, as to the use</w:t>
        <w:br w:type="textWrapping"/>
        <w:t xml:space="preserve">of it by teachers themsel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use it lawfully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not, as most expositors,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its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intention as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as directed</w:t>
        <w:br w:type="textWrapping"/>
        <w:t xml:space="preserve">against the following sins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  <w:t xml:space="preserve">but clearly, from what follows,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lawfully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Gospel sense: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binding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relevant to Christian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means of awakening repentance in the</w:t>
        <w:br w:type="textWrapping"/>
        <w:t xml:space="preserve">ungodly and profane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Chrysostom’s words</w:t>
        <w:br w:type="textWrapping"/>
        <w:t xml:space="preserve">are: “ Who is he that uses it lawfully ? He</w:t>
        <w:br w:type="textWrapping"/>
        <w:t xml:space="preserve">who knows not the need of it”),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</w:t>
        <w:br w:type="textWrapping"/>
        <w:t xml:space="preserve">aware of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implies both the</w:t>
        <w:br w:type="textWrapping"/>
        <w:t xml:space="preserve">possession and the application of the knowledge),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for a righteous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what</w:t>
        <w:br w:type="textWrapping"/>
        <w:t xml:space="preserve">sense? in the mere sense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virtuous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righteous in the world’s acceptation of the</w:t>
        <w:br w:type="textWrapping"/>
        <w:t xml:space="preserve">term? Such meaning is clearly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luded</w:t>
        <w:br w:type="textWrapping"/>
        <w:t xml:space="preserve">by ver. 11, which sets the whole sentence</w:t>
        <w:br w:type="textWrapping"/>
        <w:t xml:space="preserve">in the full light of Gospel doctrine, and</w:t>
        <w:br w:type="textWrapping"/>
        <w:t xml:space="preserve">necessitates a corresponding interpretation</w:t>
        <w:br w:type="textWrapping"/>
        <w:t xml:space="preserve">for every term used in it.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therefore can only mean, righteous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justifying faith and</w:t>
        <w:br w:type="textWrapping"/>
        <w:t xml:space="preserve">sanctification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,—one who is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luded in the actual righteousness of</w:t>
        <w:br w:type="textWrapping"/>
        <w:t xml:space="preserve">Christ by having put Him on, and so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forensica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ly amenable to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,—par-</w:t>
        <w:br w:type="textWrapping"/>
        <w:t xml:space="preserve">taker of the inherent righteousness of</w:t>
        <w:br w:type="textWrapping"/>
        <w:t xml:space="preserve">Christ, inwrought by the Spirit, which</w:t>
        <w:br w:type="textWrapping"/>
        <w:t xml:space="preserve">unites him to Him, and so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morally</w:t>
        <w:br w:type="textWrapping"/>
        <w:t xml:space="preserve">needing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before)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not</w:t>
        <w:br w:type="textWrapping"/>
        <w:t xml:space="preserve">enacted but for lawless and insubordinate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(Tit. i. 6, 10: it. is very nearly the same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disobedient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Tit. i. 16; iii. 3,—this</w:t>
        <w:br w:type="textWrapping"/>
        <w:t xml:space="preserve">latter being more subjective, whereas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wqsNAW6UeQSe7r+VOpqLUnrYA==">CgMxLjA4AHIhMWF3MThCNVFYWHNBWUpOLVl2Y3g2SHZaQTFSSk5tRlo4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