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subordinate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points to the objective fact.</w:t>
        <w:br w:type="textWrapping"/>
        <w:t xml:space="preserve">This first pair of adjectives expresses opposition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so stands foremost as</w:t>
        <w:br w:type="textWrapping"/>
        <w:t xml:space="preserve">designating those for whom it is enacted),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impious and sinful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especially i Pet.</w:t>
        <w:br w:type="textWrapping"/>
        <w:t xml:space="preserve">iv. 18. This second pair expresses opposition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whose law it is—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ungodly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 man who does not reverence Him,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man who lives</w:t>
        <w:br w:type="textWrapping"/>
        <w:t xml:space="preserve">in defiance of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unholy and profane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last pair betokens separation and</w:t>
        <w:br w:type="textWrapping"/>
        <w:t xml:space="preserve">alienation from God and His law alike—</w:t>
        <w:br w:type="textWrapping"/>
        <w:t xml:space="preserve">those who have no share in His holiness,</w:t>
        <w:br w:type="textWrapping"/>
        <w:t xml:space="preserve">no relation to things sacred. “The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mpious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unholy through his lack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reverence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through his lack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inner 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Ellicott),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father-smiters and mother-</w:t>
        <w:br w:type="textWrapping"/>
        <w:t xml:space="preserve">smiters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murderers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word often</w:t>
        <w:br w:type="textWrapping"/>
        <w:t xml:space="preserve">had a wider sense. Hitherto the classes hav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 general, and [see above] arranged</w:t>
        <w:br w:type="textWrapping"/>
        <w:t xml:space="preserve">according to their opposition to the law, or</w:t>
        <w:br w:type="textWrapping"/>
        <w:t xml:space="preserve">to God, or to both: now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akes the</w:t>
        <w:br w:type="textWrapping"/>
        <w:t xml:space="preserve">second table of the decalogue, and goes</w:t>
        <w:br w:type="textWrapping"/>
        <w:t xml:space="preserve">through its commandments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ninth</w:t>
        <w:br w:type="textWrapping"/>
        <w:t xml:space="preserve">inclusive,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iters of fathers and</w:t>
        <w:br w:type="textWrapping"/>
        <w:t xml:space="preserve">mothers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transgressors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fifth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manslayers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sixth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fornicators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sodomites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(sins of abomination against</w:t>
        <w:br w:type="textWrapping"/>
        <w:t xml:space="preserve">both sexes: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slave-dealers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Apostle puts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slave-stealer and</w:t>
        <w:br w:type="textWrapping"/>
        <w:t xml:space="preserve">dealer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most flagrant of all breakers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commandment. No theft of a</w:t>
        <w:br w:type="textWrapping"/>
        <w:t xml:space="preserve">man’s goods can be compared with that most,</w:t>
        <w:br w:type="textWrapping"/>
        <w:t xml:space="preserve">atrocious act, which steals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robs him of that free will which is the</w:t>
        <w:br w:type="textWrapping"/>
        <w:t xml:space="preserve">first gift of his Creator. And of this crime</w:t>
        <w:br w:type="textWrapping"/>
        <w:t xml:space="preserve">all are guilty, who, whether directly or</w:t>
        <w:br w:type="textWrapping"/>
        <w:t xml:space="preserve">indirectly, are engaged in, or uphold trom</w:t>
        <w:br w:type="textWrapping"/>
        <w:t xml:space="preserve">whatever pretence, the making or keeping</w:t>
        <w:br w:type="textWrapping"/>
        <w:t xml:space="preserve">of slaves),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liars, for perjurers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(breakers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ninth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commandment. It is remarkable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does not refer to that very</w:t>
        <w:br w:type="textWrapping"/>
        <w:t xml:space="preserve">commandment by which the law wrought</w:t>
        <w:br w:type="textWrapping"/>
        <w:t xml:space="preserve">on himself when he was alive without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and sin was dead in him, viz.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Possibly this may be on account of</w:t>
        <w:br w:type="textWrapping"/>
        <w:t xml:space="preserve">its more spiritual nature, as he here wishes</w:t>
        <w:br w:type="textWrapping"/>
        <w:t xml:space="preserve">to bring out the grosser kinds of sin against.</w:t>
        <w:br w:type="textWrapping"/>
        <w:t xml:space="preserve">which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oral law is pointedly enacted.</w:t>
        <w:br w:type="textWrapping"/>
        <w:t xml:space="preserve">The subsequent clause however seems as if</w:t>
        <w:br w:type="textWrapping"/>
        <w:t xml:space="preserve">he had it in his mind, and on that account</w:t>
        <w:br w:type="textWrapping"/>
        <w:t xml:space="preserve">added a concluding general and inclusive</w:t>
        <w:br w:type="textWrapping"/>
        <w:t xml:space="preserve">description),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if any thing else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</w:t>
        <w:br w:type="textWrapping"/>
        <w:t xml:space="preserve">passes to sins themselves from the committers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sins)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opposed to the healthy</w:t>
        <w:br w:type="textWrapping"/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moral teaching which</w:t>
        <w:br w:type="textWrapping"/>
        <w:t xml:space="preserve">is spiritually sound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 the teaching according to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vi. 3, where it is</w:t>
        <w:br w:type="textWrapping"/>
        <w:t xml:space="preserve">parallel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wholesome sayings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our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“The formula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 stands in clear and suggestive contrast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sickly [ch. vi. 4] and morbid</w:t>
        <w:br w:type="textWrapping"/>
        <w:t xml:space="preserve">[2 Tim. ii. 17] teaching of Jewish gnosis.”</w:t>
        <w:br w:type="textWrapping"/>
        <w:t xml:space="preserve">Ellicott);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(belongs to the</w:t>
        <w:br w:type="textWrapping"/>
        <w:t xml:space="preserve">whole preceding sentence,—the entire exposition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has been giving of the</w:t>
        <w:br w:type="textWrapping"/>
        <w:t xml:space="preserve">freedom of Christians from the moral law</w:t>
        <w:br w:type="textWrapping"/>
        <w:t xml:space="preserve">of the decalogue)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gospel of the glory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glorious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A. V., see 2</w:t>
        <w:br w:type="textWrapping"/>
        <w:t xml:space="preserve">Cor. iv. 4: all propriety and beauty of</w:t>
        <w:br w:type="textWrapping"/>
        <w:t xml:space="preserve">expression is here, as always, destroyed by</w:t>
        <w:br w:type="textWrapping"/>
        <w:t xml:space="preserve">this adjectival rendering. The gospel is</w:t>
        <w:br w:type="textWrapping"/>
        <w:t xml:space="preserve">‘the glad tidings of the glory of God,’ as of</w:t>
        <w:br w:type="textWrapping"/>
        <w:t xml:space="preserve">Christ in 2 Cor., inasmuch as it reveals to</w:t>
        <w:br w:type="textWrapping"/>
        <w:t xml:space="preserve">us God in all His glory, which glory would</w:t>
        <w:br w:type="textWrapping"/>
        <w:t xml:space="preserve">be here that of justifying the sinner without</w:t>
        <w:br w:type="textWrapping"/>
        <w:t xml:space="preserve">the law, by His marvellous provision of redemption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blessed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used of God, is one of those expressions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are peculiar to this later</w:t>
        <w:br w:type="textWrapping"/>
        <w:t xml:space="preserve">date and manner of the Apostle.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such,</w:t>
        <w:br w:type="textWrapping"/>
        <w:t xml:space="preserve">see Introduction),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which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cdg60WM4MZaggWPMajzhc8F9eg==">CgMxLjA4AHIhMTNic1pfVkRBUXVlcXRvSGlJMjVMeVd6ZjVBT0RMWWxI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