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beyond the word itself, nor to find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thrusting from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allusions to a rudder,</w:t>
        <w:br w:type="textWrapping"/>
        <w:t xml:space="preserve">anchor,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concerning the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(objective: </w:t>
        <w:br w:type="textWrapping"/>
        <w:t xml:space="preserve">the things believed):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among whom is</w:t>
        <w:br w:type="textWrapping"/>
        <w:t xml:space="preserve">Hymenzus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a Hymen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mentioned</w:t>
        <w:br w:type="textWrapping"/>
        <w:t xml:space="preserve">2 Tim. ii. 17, in conjunction with Philetus,</w:t>
        <w:br w:type="textWrapping"/>
        <w:t xml:space="preserve">as an heretical teacher. There is no reason</w:t>
        <w:br w:type="textWrapping"/>
        <w:t xml:space="preserve">to distinguish him from this one: nor any</w:t>
        <w:br w:type="textWrapping"/>
        <w:t xml:space="preserve">difficulty occasioned by the fact of his</w:t>
        <w:br w:type="textWrapping"/>
        <w:t xml:space="preserve">being 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delivered over to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there mentioned as overthrowing the faith</w:t>
        <w:br w:type="textWrapping"/>
        <w:t xml:space="preserve">of many. He would probably go on with</w:t>
        <w:br w:type="textWrapping"/>
        <w:t xml:space="preserve">his evil teaching in spite of the Apostle’s</w:t>
        <w:br w:type="textWrapping"/>
        <w:t xml:space="preserve">sentence, which could carry weight with</w:t>
        <w:br w:type="textWrapping"/>
        <w:t xml:space="preserve">those only who were sound in the faith)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Alexander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all probability identical </w:t>
        <w:br w:type="textWrapping"/>
        <w:t xml:space="preserve">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ander the coppersmith,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2 Tim. iv. 14. There is nothing against it</w:t>
        <w:br w:type="textWrapping"/>
        <w:t xml:space="preserve">in what is there said of him. He appears</w:t>
        <w:br w:type="textWrapping"/>
        <w:t xml:space="preserve">there to have been an adversary of the</w:t>
        <w:br w:type="textWrapping"/>
        <w:t xml:space="preserve">Apostle, who had withstood and injured</w:t>
        <w:br w:type="textWrapping"/>
        <w:t xml:space="preserve">him at his late visit to Ephesus: but there</w:t>
        <w:br w:type="textWrapping"/>
        <w:t xml:space="preserve">is no reason why he should not have been</w:t>
        <w:br w:type="textWrapping"/>
        <w:t xml:space="preserve">still under this sentence at that time);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I delivered over to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</w:t>
        <w:br w:type="textWrapping"/>
        <w:t xml:space="preserve">does not seem to be, as almost always</w:t>
        <w:br w:type="textWrapping"/>
        <w:t xml:space="preserve">taken for granted, any necessary assertion </w:t>
        <w:br w:type="textWrapping"/>
        <w:t xml:space="preserve">of excommunication, properly so called.</w:t>
        <w:br w:type="textWrapping"/>
        <w:t xml:space="preserve">The delivering to Satan, as in 1 Cor. v. 5,</w:t>
        <w:br w:type="textWrapping"/>
        <w:t xml:space="preserve">seems to have been an apostolic act, for</w:t>
        <w:br w:type="textWrapping"/>
        <w:t xml:space="preserve">the purpose of active punishment, in order</w:t>
        <w:br w:type="textWrapping"/>
        <w:t xml:space="preserve">to correction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might or might not be</w:t>
        <w:br w:type="textWrapping"/>
        <w:t xml:space="preserve">accompanied by extrusion from the church:</w:t>
        <w:br w:type="textWrapping"/>
        <w:t xml:space="preserve">it appears to have been thus accompanied</w:t>
        <w:br w:type="textWrapping"/>
        <w:t xml:space="preserve">in 1 Cor. v. 5:—but the two must not be</w:t>
        <w:br w:type="textWrapping"/>
        <w:t xml:space="preserve">supposed identical. The upholders of such</w:t>
        <w:br w:type="textWrapping"/>
        <w:t xml:space="preserve">identity allege the fact of Satan’s empire</w:t>
        <w:br w:type="textWrapping"/>
        <w:t xml:space="preserve">being conceived as including all outside the</w:t>
        <w:br w:type="textWrapping"/>
        <w:t xml:space="preserve">church [Acts xxvi. 18 al.]: but such expressions </w:t>
        <w:br w:type="textWrapping"/>
        <w:t xml:space="preserve">are too vague to be adduced as</w:t>
        <w:br w:type="textWrapping"/>
        <w:t xml:space="preserve">applying to a direct assertion like this.</w:t>
        <w:br w:type="textWrapping"/>
        <w:t xml:space="preserve">Satan, the adversary, is evidently regarded</w:t>
        <w:br w:type="textWrapping"/>
        <w:t xml:space="preserve">as the buffeter and tormentor, compar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 Cor. xii.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 ready, unless his hand</w:t>
        <w:br w:type="textWrapping"/>
        <w:t xml:space="preserve">were held, to distress and afflict God’s</w:t>
        <w:br w:type="textWrapping"/>
        <w:t xml:space="preserve">people,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ready therefore, whe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let</w:t>
        <w:br w:type="textWrapping"/>
        <w:t xml:space="preserve">loose by one having power over him, to</w:t>
        <w:br w:type="textWrapping"/>
        <w:t xml:space="preserve">execute punishment with all his malignity.</w:t>
        <w:br w:type="textWrapping"/>
        <w:t xml:space="preserve">—Observe that the verb is not perfect,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have delivered,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A. V. wrongly, but</w:t>
        <w:br w:type="textWrapping"/>
        <w:t xml:space="preserve">past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delivered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]. He did this when he</w:t>
        <w:br w:type="textWrapping"/>
        <w:t xml:space="preserve">was last at Ephesus),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they may be</w:t>
        <w:br w:type="textWrapping"/>
        <w:t xml:space="preserve">disciplined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(taught by chastisement: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</w:t>
        <w:br w:type="textWrapping"/>
        <w:t xml:space="preserve">be,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because the effect of what was done still</w:t>
        <w:br w:type="textWrapping"/>
        <w:t xml:space="preserve">abides; the sentence was not yet taken</w:t>
        <w:br w:type="textWrapping"/>
        <w:t xml:space="preserve">off, nor the chastisement at an end)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to</w:t>
        <w:br w:type="textWrapping"/>
        <w:t xml:space="preserve">blaspheme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(God, or Christ, whose holy name</w:t>
        <w:br w:type="textWrapping"/>
        <w:t xml:space="preserve">was brought to shame by these men associating </w:t>
        <w:br w:type="textWrapping"/>
        <w:t xml:space="preserve">it with unholy and unclean doctrines).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regulations</w:t>
        <w:br w:type="textWrapping"/>
        <w:t xml:space="preserve">respecting public intercessory prayers for</w:t>
        <w:br w:type="textWrapping"/>
        <w:t xml:space="preserve">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4);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which he digresses</w:t>
        <w:br w:type="textWrapping"/>
        <w:t xml:space="preserve">into a proof of the universality of the</w:t>
        <w:br w:type="textWrapping"/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returns to the part</w:t>
        <w:br w:type="textWrapping"/>
        <w:t xml:space="preserve">to be taken by the male sex in public</w:t>
        <w:br w:type="textWrapping"/>
        <w:t xml:space="preserve">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(8):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leads him to treat of</w:t>
        <w:br w:type="textWrapping"/>
        <w:t xml:space="preserve">the proper place and subjection of 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15).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exhort 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takes up</w:t>
        <w:br w:type="textWrapping"/>
        <w:t xml:space="preserve">the general subject of the Epistle: ‘what</w:t>
        <w:br w:type="textWrapping"/>
        <w:t xml:space="preserve">I have then to say to thee by way of</w:t>
        <w:br w:type="textWrapping"/>
        <w:t xml:space="preserve">command and regulation, is this:’ see</w:t>
        <w:br w:type="textWrapping"/>
        <w:t xml:space="preserve">2 Tim, ii.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 of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 to be joined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exhort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not, as in A. V., 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</w:t>
        <w:br w:type="textWrapping"/>
        <w:t xml:space="preserve">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below. This is, in order and importance, </w:t>
        <w:br w:type="textWrapping"/>
        <w:t xml:space="preserve">his first exhortation),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supplications, </w:t>
        <w:br w:type="textWrapping"/>
        <w:t xml:space="preserve">prayers, intercessions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two</w:t>
        <w:br w:type="textWrapping"/>
        <w:t xml:space="preserve">former words are perhaps best distinguished </w:t>
        <w:br w:type="textWrapping"/>
        <w:t xml:space="preserve">as in Eph. vi. 18, by taking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general,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petition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special content </w:t>
        <w:br w:type="textWrapping"/>
        <w:t xml:space="preserve">of any particular prayer. The third</w:t>
        <w:br w:type="textWrapping"/>
        <w:t xml:space="preserve">word should be marked with a reference</w:t>
        <w:br w:type="textWrapping"/>
        <w:t xml:space="preserve">to ‘request concerning others,’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intercessory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prayer),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thanksgivings, be made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(literally, in the Greek, ‘I exhort... to</w:t>
        <w:br w:type="textWrapping"/>
        <w:t xml:space="preserve">make prayers, &amp;c.;’ but our idiom requires</w:t>
        <w:br w:type="textWrapping"/>
        <w:t xml:space="preserve">the passive construction, as in the text)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all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gives the intercessory</w:t>
        <w:br w:type="textWrapping"/>
        <w:t xml:space="preserve">character to all that have preceded. On</w:t>
        <w:br w:type="textWrapping"/>
        <w:t xml:space="preserve">the wideness of Christian benevolence</w:t>
        <w:br w:type="textWrapping"/>
        <w:t xml:space="preserve">here inculcated, see the argument below,</w:t>
        <w:br w:type="textWrapping"/>
        <w:t xml:space="preserve">and Tit. iii, 2);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‘especially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2OWabMn4fCzexH8XKTGmP+//IA==">CgMxLjA4AHIhMVJnUlZiV2hwUExxTmtpb0VxSWZWSUE5ei1QbW54LUsx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