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adopted, especially in presence of ch. v. 9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see note], is, that to candidates for</w:t>
        <w:br w:type="textWrapping"/>
        <w:t xml:space="preserve">the episcopate [presbytery] St. Paul forbids second marriage. He requires of them</w:t>
        <w:br w:type="textWrapping"/>
        <w:t xml:space="preserve">pre-eminent chastity, and abstinence from</w:t>
        <w:br w:type="textWrapping"/>
        <w:t xml:space="preserve">a licence which is allowed to other Chris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ians. How far such a prohibition is to</w:t>
        <w:br w:type="textWrapping"/>
        <w:t xml:space="preserve">be considered binding on us, now that the</w:t>
        <w:br w:type="textWrapping"/>
        <w:t xml:space="preserve">Christian life has entered into another and</w:t>
        <w:br w:type="textWrapping"/>
        <w:t xml:space="preserve">totally different phase, is of course an open</w:t>
        <w:br w:type="textWrapping"/>
        <w:t xml:space="preserve">question for the present Christian church</w:t>
        <w:br w:type="textWrapping"/>
        <w:t xml:space="preserve">at any time to deal with. It must be as</w:t>
        <w:br w:type="textWrapping"/>
        <w:t xml:space="preserve">matter of course understood that regulations, in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things, depend, even</w:t>
        <w:br w:type="textWrapping"/>
        <w:t xml:space="preserve">when made by an Apostle, on circumstances: and the superstitious observance</w:t>
        <w:br w:type="textWrapping"/>
        <w:t xml:space="preserve">of the letter in such cases is often pregnant</w:t>
        <w:br w:type="textWrapping"/>
        <w:t xml:space="preserve">with mischief to the people and cause of</w:t>
        <w:br w:type="textWrapping"/>
        <w:t xml:space="preserve">Christ),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vigilant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(probably in the more extended sense of the word;—a pattern of</w:t>
        <w:br w:type="textWrapping"/>
        <w:t xml:space="preserve">active sobriety and watchfulness: for all</w:t>
        <w:br w:type="textWrapping"/>
        <w:t xml:space="preserve">these five first adjectives are descriptive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qualities: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brawler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giving</w:t>
        <w:br w:type="textWrapping"/>
        <w:t xml:space="preserve">the negative and more restricted opposite),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soberminded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discreet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above on</w:t>
        <w:br w:type="textWrapping"/>
        <w:t xml:space="preserve">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orderly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soberminded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 within,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orderly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 without,”</w:t>
        <w:br w:type="textWrapping"/>
        <w:t xml:space="preserve">Bengel: thus expanded by Theodoret :</w:t>
        <w:br w:type="textWrapping"/>
        <w:t xml:space="preserve">“Both in voice and in manner and in</w:t>
        <w:br w:type="textWrapping"/>
        <w:t xml:space="preserve">look and in gait, so as to exhibit in his</w:t>
        <w:br w:type="textWrapping"/>
        <w:t xml:space="preserve">body the sobriety of his mind”),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hospitable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(loving, and entertaining strangers:</w:t>
        <w:br w:type="textWrapping"/>
        <w:t xml:space="preserve">see Heb. xiii. 2. This duty in the early</w:t>
        <w:br w:type="textWrapping"/>
        <w:t xml:space="preserve">days of the Christian church was one of</w:t>
        <w:br w:type="textWrapping"/>
        <w:t xml:space="preserve">great importance. Brethren in their travels could not resort to the houses of the</w:t>
        <w:br w:type="textWrapping"/>
        <w:t xml:space="preserve">heathen, and would be subject to insult in</w:t>
        <w:br w:type="textWrapping"/>
        <w:t xml:space="preserve">the public inns),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apt in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teaching, but able and</w:t>
        <w:br w:type="textWrapping"/>
        <w:t xml:space="preserve">skilled in it.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teach,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whom</w:t>
        <w:br w:type="textWrapping"/>
        <w:t xml:space="preserve">the Spirit imparted the gift: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skill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teaching was the especial office of the</w:t>
        <w:br w:type="textWrapping"/>
        <w:t xml:space="preserve">minister, on whom would fall the ordinary</w:t>
        <w:br w:type="textWrapping"/>
        <w:t xml:space="preserve">duty of instruction of believers and refutation of gainsayers).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negative qualities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now</w:t>
        <w:br w:type="textWrapping"/>
        <w:t xml:space="preserve">specified; the positive ones which occur</w:t>
        <w:br w:type="textWrapping"/>
        <w:t xml:space="preserve">henceforth arising out of and explaining</w:t>
        <w:br w:type="textWrapping"/>
        <w:t xml:space="preserve">those negative ones):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  <w:br w:type="textWrapping"/>
        <w:t xml:space="preserve">brawler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(properly,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in his cups,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man</w:t>
        <w:br w:type="textWrapping"/>
        <w:t xml:space="preserve">rendered petulant by much wine. And</w:t>
        <w:br w:type="textWrapping"/>
        <w:t xml:space="preserve">perhaps the literal meaning should not be</w:t>
        <w:br w:type="textWrapping"/>
        <w:t xml:space="preserve">lost sight of. At the same time the word</w:t>
        <w:br w:type="textWrapping"/>
        <w:t xml:space="preserve">and its cognates were often used without reference to wine: and it will be best to extend</w:t>
        <w:br w:type="textWrapping"/>
        <w:t xml:space="preserve">the meaning to signify rather the character,</w:t>
        <w:br w:type="textWrapping"/>
        <w:t xml:space="preserve">than the mere fact, of the circumstance),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 striker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word also may have a</w:t>
        <w:br w:type="textWrapping"/>
        <w:t xml:space="preserve">literal and narrower, or a metaphorical and</w:t>
        <w:br w:type="textWrapping"/>
        <w:t xml:space="preserve">wider sense. In this latter it is taken by</w:t>
        <w:br w:type="textWrapping"/>
        <w:t xml:space="preserve">Theodoret. But perhaps the coarser literal</w:t>
        <w:br w:type="textWrapping"/>
        <w:t xml:space="preserve">sense is better, as setting forth more broadly</w:t>
        <w:br w:type="textWrapping"/>
        <w:t xml:space="preserve">the opposite to the character of a Christian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bishop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contrast springs out of</w:t>
        <w:br w:type="textWrapping"/>
        <w:t xml:space="preserve">the two last, and is set off by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forbearing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(reasonable and gentle. See note</w:t>
        <w:br w:type="textWrapping"/>
        <w:t xml:space="preserve">on Phil. iv. 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averse from contention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2 Tim. ii. 24),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not a lover of</w:t>
        <w:br w:type="textWrapping"/>
        <w:t xml:space="preserve">money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as some render it,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liberal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it</w:t>
        <w:br w:type="textWrapping"/>
        <w:t xml:space="preserve">is not the positive virtue of liberality, but</w:t>
        <w:br w:type="textWrapping"/>
        <w:t xml:space="preserve">the negative one of abstinence from love of</w:t>
        <w:br w:type="textWrapping"/>
        <w:t xml:space="preserve">money, which, though it may lead to the</w:t>
        <w:br w:type="textWrapping"/>
        <w:t xml:space="preserve">other in men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money, is yet a</w:t>
        <w:br w:type="textWrapping"/>
        <w:t xml:space="preserve">totally distinct thing.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positive requisite again seems to spring out of</w:t>
        <w:br w:type="textWrapping"/>
        <w:t xml:space="preserve">the negative ones which have preceded, and</w:t>
        <w:br w:type="textWrapping"/>
        <w:t xml:space="preserve">especially out of being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lover of money.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negatives are again resumed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below);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presiding well over his own house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own,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contrasted with the church of</w:t>
        <w:br w:type="textWrapping"/>
        <w:t xml:space="preserve">God below.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house,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its wide acceptation,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‘household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including all its members),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[or</w:t>
        <w:br w:type="textWrapping"/>
        <w:t xml:space="preserve">having)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[who are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subjection with all gravity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reverent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see ch. ii. 2. These words are best</w:t>
        <w:br w:type="textWrapping"/>
        <w:t xml:space="preserve">applied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the head of</w:t>
        <w:br w:type="textWrapping"/>
        <w:t xml:space="preserve">the house, which acceptance of them rather</w:t>
        <w:br w:type="textWrapping"/>
        <w:t xml:space="preserve">belongs to the rendering impugned above.</w:t>
        <w:br w:type="textWrapping"/>
        <w:t xml:space="preserve">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gravity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children, the result</w:t>
        <w:br w:type="textWrapping"/>
        <w:t xml:space="preserve">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presiding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 them, which is to</w:t>
        <w:br w:type="textWrapping"/>
        <w:t xml:space="preserve">prove that 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preside over</w:t>
        <w:br w:type="textWrapping"/>
        <w:t xml:space="preserve">his own 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se,—not his own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gravity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governing them: the matter of fact, that</w:t>
        <w:br w:type="textWrapping"/>
        <w:t xml:space="preserve">he has children who are in subjection to</w:t>
        <w:br w:type="textWrapping"/>
        <w:t xml:space="preserve">him in all gravity,—not his own keeping</w:t>
        <w:br w:type="textWrapping"/>
        <w:t xml:space="preserve">or endeavouring to keep them so. Want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success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ruling at home, not want of</w:t>
        <w:br w:type="textWrapping"/>
        <w:t xml:space="preserve">will to rule, would disqualify him for ruling</w:t>
        <w:br w:type="textWrapping"/>
        <w:t xml:space="preserve">the church. So that the distinction is an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BPWNKdMNb5R/GmvbSAZ7hzoaUg==">CgMxLjA4AHIhMTNlWDVSYUtoelZYb2ZPSlo4eDFrWG1nUENfUGtpTnE0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