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honour” above refers to the honorarium</w:t>
        <w:br w:type="textWrapping"/>
        <w:t xml:space="preserve">of pecuniary recompense.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19.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See the summary above.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Against a presbyter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(those are certainly wrong who suppose</w:t>
        <w:br w:type="textWrapping"/>
        <w:t xml:space="preserve">that age, not office is again here indicated:</w:t>
        <w:br w:type="textWrapping"/>
        <w:t xml:space="preserve">the whole passage is of presbyters by office</w:t>
        <w:br w:type="textWrapping"/>
        <w:t xml:space="preserve">—compare ver. 22 below)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entertain not an</w:t>
        <w:br w:type="textWrapping"/>
        <w:t xml:space="preserve">accusation, except on the word of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(in the</w:t>
        <w:br w:type="textWrapping"/>
        <w:t xml:space="preserve">construction of the original, the accusation</w:t>
        <w:br w:type="textWrapping"/>
        <w:t xml:space="preserve">is represented as resting upon the testimony of these witnesses)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two or three witnesses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(De Wette asks,—but were not</w:t>
        <w:br w:type="textWrapping"/>
        <w:t xml:space="preserve">these required in every case, not only in</w:t>
        <w:br w:type="textWrapping"/>
        <w:t xml:space="preserve">that of a presbyter? Three answers are</w:t>
        <w:br w:type="textWrapping"/>
        <w:t xml:space="preserve">given: one, that accuracy in the number</w:t>
        <w:br w:type="textWrapping"/>
        <w:t xml:space="preserve">of the witnesses was to be strictly insisted</w:t>
        <w:br w:type="textWrapping"/>
        <w:t xml:space="preserve">on because false informations were prevalent: another, and so Calvin more at length: that Timothy was not constituted</w:t>
        <w:br w:type="textWrapping"/>
        <w:t xml:space="preserve">judge in private men’s matters, only over</w:t>
        <w:br w:type="textWrapping"/>
        <w:t xml:space="preserve">the officers of the church in faults with</w:t>
        <w:br w:type="textWrapping"/>
        <w:t xml:space="preserve">which they might be charged as regarded</w:t>
        <w:br w:type="textWrapping"/>
        <w:t xml:space="preserve">the execution of their duty: a third, that</w:t>
        <w:br w:type="textWrapping"/>
        <w:t xml:space="preserve">a private man might by the law of Moses</w:t>
        <w:br w:type="textWrapping"/>
        <w:t xml:space="preserve">be cited with one witness only, not condemned; but that St. Paul prohibits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citing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even of a presbyter without two or</w:t>
        <w:br w:type="textWrapping"/>
        <w:t xml:space="preserve">three. But this is manifestly a distinction</w:t>
        <w:br w:type="textWrapping"/>
        <w:t xml:space="preserve">without point—the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receiving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an accusation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being used not of mere citation, but of entertaining the charge as a valid one:</w:t>
        <w:br w:type="textWrapping"/>
        <w:t xml:space="preserve">in other words, as including citation</w:t>
        <w:br w:type="textWrapping"/>
        <w:t xml:space="preserve">and conviction as well. The first reason</w:t>
        <w:br w:type="textWrapping"/>
        <w:t xml:space="preserve">seems the more probable: that he is</w:t>
        <w:br w:type="textWrapping"/>
        <w:t xml:space="preserve">only recalling the attention of Timothy</w:t>
        <w:br w:type="textWrapping"/>
        <w:t xml:space="preserve">to a known and prescribed precaution,</w:t>
        <w:br w:type="textWrapping"/>
        <w:t xml:space="preserve">which was in this case especially to be</w:t>
        <w:br w:type="textWrapping"/>
        <w:t xml:space="preserve">always observed). </w:t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20.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[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But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those who are doing wrong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(if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but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 is read,</w:t>
        <w:br w:type="textWrapping"/>
        <w:t xml:space="preserve">these are the sinning presbyters, and</w:t>
        <w:br w:type="textWrapping"/>
        <w:t xml:space="preserve">cannot well be any others. Without the</w:t>
        <w:br w:type="textWrapping"/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but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,” the application may be doubted)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reprove in the presence of all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(not all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the</w:t>
        <w:br w:type="textWrapping"/>
        <w:t xml:space="preserve">presbyters,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the “council of presbyters 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see on what follows; but the whole congregation. Had it not been for ecclesiastical</w:t>
        <w:br w:type="textWrapping"/>
        <w:t xml:space="preserve">considerations, we should never have heard</w:t>
        <w:br w:type="textWrapping"/>
        <w:t xml:space="preserve">of such a limited meaning for the words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before all), that the rest also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(not, the</w:t>
        <w:br w:type="textWrapping"/>
        <w:t xml:space="preserve">other presbyters, which would have certainly been pointed out if intended,—bu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 its usual sense of ‘the rest,’ generally:</w:t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also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seems to make this even plainer:</w:t>
        <w:br w:type="textWrapping"/>
        <w:t xml:space="preserve">that the warning may not be confined to</w:t>
        <w:br w:type="textWrapping"/>
        <w:t xml:space="preserve">a few, but may also spread over the whole</w:t>
        <w:br w:type="textWrapping"/>
        <w:t xml:space="preserve">church)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may have fear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(see Deut. xiii, 11:</w:t>
        <w:br w:type="textWrapping"/>
        <w:t xml:space="preserve">fear, on seeing the public disgrace consequent on sin). </w:t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21.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I adjure thee in</w:t>
        <w:br w:type="textWrapping"/>
        <w:t xml:space="preserve">the presence of God, and of Christ Jesus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(it has been supposed that, in the mention</w:t>
        <w:br w:type="textWrapping"/>
        <w:t xml:space="preserve">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 God and Christ Jesus,”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Apostle</w:t>
        <w:br w:type="textWrapping"/>
        <w:t xml:space="preserve">refers to one Person only. But the whole</w:t>
        <w:br w:type="textWrapping"/>
        <w:t xml:space="preserve">construction, and the practice of St. Paul,</w:t>
        <w:br w:type="textWrapping"/>
        <w:t xml:space="preserve">is against the idea),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of the elect</w:t>
        <w:br w:type="textWrapping"/>
        <w:t xml:space="preserve">angels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 holy angels, who are the</w:t>
        <w:br w:type="textWrapping"/>
        <w:t xml:space="preserve">chosen attendants and ministers of God.</w:t>
        <w:br w:type="textWrapping"/>
        <w:t xml:space="preserve">Thus the word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elect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an epithet distributed over the whole extent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</w:t>
        <w:br w:type="textWrapping"/>
        <w:t xml:space="preserve">angels,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not one designating any one class</w:t>
        <w:br w:type="textWrapping"/>
        <w:t xml:space="preserve">of angels above the rest. The designation</w:t>
        <w:br w:type="textWrapping"/>
        <w:t xml:space="preserve">is given in order to excite reverence on</w:t>
        <w:br w:type="textWrapping"/>
        <w:t xml:space="preserve">the part of Timothy :—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angels, God’s</w:t>
        <w:br w:type="textWrapping"/>
        <w:t xml:space="preserve">chosen ministers”),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that thon keep these</w:t>
        <w:br w:type="textWrapping"/>
        <w:t xml:space="preserve">things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(viz. the injunctions, vv. 19, 20)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without prejudice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pre-judgment,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previous condemnation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before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hearing a man’s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ase), d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oing nothing according to partiality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(bias towards, as the other was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bias against, an accused presbyter. Theodoret says well: “ He forbids two things:</w:t>
        <w:br w:type="textWrapping"/>
        <w:t xml:space="preserve">the condemning through trusting to the</w:t>
        <w:br w:type="textWrapping"/>
        <w:t xml:space="preserve">mere credit of accusers, or doing this same</w:t>
        <w:br w:type="textWrapping"/>
        <w:t xml:space="preserve">through malice, without accurate enquiry :</w:t>
        <w:br w:type="textWrapping"/>
        <w:t xml:space="preserve">and, when the proofs are open and plain,</w:t>
        <w:br w:type="textWrapping"/>
        <w:t xml:space="preserve">deferring the condemnation, perverting</w:t>
        <w:br w:type="textWrapping"/>
        <w:t xml:space="preserve">justice through favour to the accused”).</w:t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22 f.] The same subject is continued, and direction given whereby the</w:t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_GB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SSS5wqAuzoRRDca3XwVh2pH6HXQ==">AMUW2mXjP3ttx7wGk6+n6NTC1Umf/ISz41sGl7Wycx8VX+VhZTeb9h/PfZYrkO/cnquY+JOuUTPSKgV/9sl89nE4tBGth403wEoKk0Fnh27kEWp6tSof5I8=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