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sence, to have somewhat declined: certainly</w:t>
        <w:br w:type="textWrapping"/>
        <w:t xml:space="preserve">he is now stimulated to greater efforts”),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is in thee by means of the laying on</w:t>
        <w:br w:type="textWrapping"/>
        <w:t xml:space="preserve">of my hands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(these words, especially when</w:t>
        <w:br w:type="textWrapping"/>
        <w:t xml:space="preserve">compared with 1 Tim. iv. 14, mark the</w:t>
        <w:br w:type="textWrapping"/>
        <w:t xml:space="preserve">sense of the word gift to be as above, and</w:t>
        <w:br w:type="textWrapping"/>
        <w:t xml:space="preserve">not the general gifts of the Spirit which</w:t>
        <w:br w:type="textWrapping"/>
        <w:t xml:space="preserve">followed the laying on of hands after baptism. Any apparent discrepancy with that</w:t>
        <w:br w:type="textWrapping"/>
        <w:t xml:space="preserve">passage, from the Apostle here speaking of</w:t>
        <w:br w:type="textWrapping"/>
        <w:t xml:space="preserve">the laying 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own hands alone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may</w:t>
        <w:br w:type="textWrapping"/>
        <w:t xml:space="preserve">be removed by regarding the Apostle as</w:t>
        <w:br w:type="textWrapping"/>
        <w:t xml:space="preserve">chief in the ordination, and the presbytery</w:t>
        <w:br w:type="textWrapping"/>
        <w:t xml:space="preserve">as his assistants, as is the case with Bishops</w:t>
        <w:br w:type="textWrapping"/>
        <w:t xml:space="preserve">at the present day. As to the attributing</w:t>
        <w:br w:type="textWrapping"/>
        <w:t xml:space="preserve">the gift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laying on of hands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its</w:t>
        <w:br w:type="textWrapping"/>
        <w:t xml:space="preserve">agent, we can only appeal, against the</w:t>
        <w:br w:type="textWrapping"/>
        <w:t xml:space="preserve">Roman-Catholic expositors, to the whole</w:t>
        <w:br w:type="textWrapping"/>
        <w:t xml:space="preserve">spirit of St. Paul's teaching, as declaring</w:t>
        <w:br w:type="textWrapping"/>
        <w:t xml:space="preserve">that by such an expression he does not mean</w:t>
        <w:br w:type="textWrapping"/>
        <w:t xml:space="preserve">that the inward spiritual grace is operated</w:t>
        <w:br w:type="textWrapping"/>
        <w:t xml:space="preserve">merely and barely by the outward visible</w:t>
        <w:br w:type="textWrapping"/>
        <w:t xml:space="preserve">sign,—but is only asserting, in a mode of</w:t>
        <w:br w:type="textWrapping"/>
        <w:t xml:space="preserve">speech common to us all, that the solemn</w:t>
        <w:br w:type="textWrapping"/>
        <w:t xml:space="preserve">dedication by him of Timothy to God’s</w:t>
        <w:br w:type="textWrapping"/>
        <w:t xml:space="preserve">work, of which the laying on of his hands</w:t>
        <w:br w:type="textWrapping"/>
        <w:t xml:space="preserve">was the sign and seal, did bring with it</w:t>
        <w:br w:type="textWrapping"/>
        <w:t xml:space="preserve">gifts and grace for that work. In this</w:t>
        <w:br w:type="textWrapping"/>
        <w:t xml:space="preserve">sense, and in this alone, the gift came</w:t>
        <w:br w:type="textWrapping"/>
        <w:t xml:space="preserve">through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laying on of hands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 laying</w:t>
        <w:br w:type="textWrapping"/>
        <w:t xml:space="preserve">on being the concentrated and effective</w:t>
        <w:br w:type="textWrapping"/>
        <w:t xml:space="preserve">sign of the setting apart, and conveying in</w:t>
        <w:br w:type="textWrapping"/>
        <w:t xml:space="preserve">faith the answer, assumed by faith, to the</w:t>
        <w:br w:type="textWrapping"/>
        <w:t xml:space="preserve">prayers of the church. That the Apostle</w:t>
        <w:br w:type="textWrapping"/>
        <w:t xml:space="preserve">had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authority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thus to set apart, was necessary to the validity of the act, and thus to</w:t>
        <w:br w:type="textWrapping"/>
        <w:t xml:space="preserve">the reception of the grace:—but the authority did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convey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grace. I may just</w:t>
        <w:br w:type="textWrapping"/>
        <w:t xml:space="preserve">add that the ‘indelibility of orders” which</w:t>
        <w:br w:type="textWrapping"/>
        <w:t xml:space="preserve">Mack infers from this passage, is simply</w:t>
        <w:br w:type="textWrapping"/>
        <w:t xml:space="preserve">and directly refuted by it. If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gift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was in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required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stirring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if,</w:t>
        <w:br w:type="textWrapping"/>
        <w:t xml:space="preserve">as Chrysostom says, ‘it is in us to quench</w:t>
        <w:br w:type="textWrapping"/>
        <w:t xml:space="preserve">it, and to re-light it,’—then plainly it is</w:t>
        <w:br w:type="textWrapping"/>
        <w:t xml:space="preserve">not indelible).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(‘and there is</w:t>
        <w:br w:type="textWrapping"/>
        <w:t xml:space="preserve">reason for my thus exhorting thee, seeing</w:t>
        <w:br w:type="textWrapping"/>
        <w:t xml:space="preserve">that thou hast shewn a spirit inconsistent</w:t>
        <w:br w:type="textWrapping"/>
        <w:t xml:space="preserve">with the character of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gift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The particle is passed over by Ellicott)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did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(when we were admitted to the</w:t>
        <w:br w:type="textWrapping"/>
        <w:t xml:space="preserve">ministry: 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not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A. V.,</w:t>
        <w:br w:type="textWrapping"/>
        <w:t xml:space="preserve">which loses the reference) us the spirit</w:t>
        <w:br w:type="textWrapping"/>
        <w:t xml:space="preserve">(not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 Greek 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t.) of</w:t>
        <w:br w:type="textWrapping"/>
        <w:t xml:space="preserve">cowardice (there is doubtless a touch of</w:t>
        <w:br w:type="textWrapping"/>
        <w:t xml:space="preserve">severity in the use of this word, putting</w:t>
        <w:br w:type="textWrapping"/>
        <w:t xml:space="preserve">before Timothy his timidity in such a light</w:t>
        <w:br w:type="textWrapping"/>
        <w:t xml:space="preserve">as to shame him);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spirit)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opposed to the weakness implicd in</w:t>
        <w:br w:type="textWrapping"/>
        <w:t xml:space="preserve">cowardice),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opposed to that</w:t>
        <w:br w:type="textWrapping"/>
        <w:t xml:space="preserve">false compliance with men, which shrinks</w:t>
        <w:br w:type="textWrapping"/>
        <w:t xml:space="preserve">from bold rebuke :—that lofty self-abandonment of love for others, which will even</w:t>
        <w:br w:type="textWrapping"/>
        <w:t xml:space="preserve">sacrifice repute, and security, and all that</w:t>
        <w:br w:type="textWrapping"/>
        <w:t xml:space="preserve">belongs to self, in the noble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struggle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do</w:t>
        <w:br w:type="textWrapping"/>
        <w:t xml:space="preserve">men good),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correction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original</w:t>
        <w:br w:type="textWrapping"/>
        <w:t xml:space="preserve">meaning of the word ‘admonition of others</w:t>
        <w:br w:type="textWrapping"/>
        <w:t xml:space="preserve">that they may become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und-minded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must be retained, as necessary both on ac-</w:t>
        <w:br w:type="textWrapping"/>
        <w:t xml:space="preserve">count of usage, and on account of the</w:t>
        <w:br w:type="textWrapping"/>
        <w:t xml:space="preserve">context. It is this bearing bold testimony</w:t>
        <w:br w:type="textWrapping"/>
        <w:t xml:space="preserve">before others, from which Timothy appears</w:t>
        <w:br w:type="textWrapping"/>
        <w:t xml:space="preserve">to have shrunk: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8. The</w:t>
        <w:br w:type="textWrapping"/>
        <w:t xml:space="preserve">word in after times became a common one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ecclesiastical correction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making the word 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sound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A. V. and many Commentators, is surely</w:t>
        <w:br w:type="textWrapping"/>
        <w:t xml:space="preserve">not allowable, though Chrysostom puts it</w:t>
        <w:br w:type="textWrapping"/>
        <w:t xml:space="preserve">doubtfully as an alternative. The only way</w:t>
        <w:br w:type="textWrapping"/>
        <w:t xml:space="preserve">in which it can come virtually to that, is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supposing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exercised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ourselves over 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 does</w:t>
        <w:br w:type="textWrapping"/>
        <w:t xml:space="preserve">not seem to me to suit the context so</w:t>
        <w:br w:type="textWrapping"/>
        <w:t xml:space="preserve">well as the meaning given above).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Be not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(seeing that God gave us</w:t>
        <w:br w:type="textWrapping"/>
        <w:t xml:space="preserve">such a Spirit, not the other)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ashamed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(for construction see reff. The caution</w:t>
        <w:br w:type="textWrapping"/>
        <w:t xml:space="preserve">would not of necessity imply that Timothy</w:t>
        <w:br w:type="textWrapping"/>
        <w:t xml:space="preserve">had already shewn such a feeling: but it</w:t>
        <w:br w:type="textWrapping"/>
        <w:t xml:space="preserve">would be just in keeping with the delicate</w:t>
        <w:br w:type="textWrapping"/>
        <w:t xml:space="preserve">tact of the Apostle, to use such form of</w:t>
        <w:br w:type="textWrapping"/>
        <w:t xml:space="preserve">admonition, when in fact the blame had</w:t>
        <w:br w:type="textWrapping"/>
        <w:t xml:space="preserve">been already partly incurred. See note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testimony of our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</w:t>
        <w:br w:type="textWrapping"/>
        <w:t xml:space="preserve">testimony which thou art to give concerning our Lord, genitive objective: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testimony which He bore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genitive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bjective.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</w:t>
        <w:br w:type="textWrapping"/>
        <w:t xml:space="preserve">inserted because being about to introduce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luU5PPfeU+ahdSV4OuD7H2euzg==">AMUW2mWJd83HIJyfr2PXRsQKt3NB+EUg6Nup/F8X9mNPKIr9Nr8coq07qzJrTXFXVBPcBrp5x54Uh6OVFlTdeYX8wiQr3SNWEe3lDX0zAcPwXkvvzbtsB3s=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