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tory)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prescribed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conditions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merely of the contest,</w:t>
        <w:br w:type="textWrapping"/>
        <w:t xml:space="preserve">but of the preparation also).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 comparison shewing the necessity of active labour as an antecedent to</w:t>
        <w:br w:type="textWrapping"/>
        <w:t xml:space="preserve">reward.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husbandman who is en-</w:t>
        <w:br w:type="textWrapping"/>
        <w:t xml:space="preserve">gaged in labour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(who is actually employed</w:t>
        <w:br w:type="textWrapping"/>
        <w:t xml:space="preserve">in gathering in the fruit)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ought first to</w:t>
        <w:br w:type="textWrapping"/>
        <w:t xml:space="preserve">partake of the 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he is gathering in: the whole result of his ministry,</w:t>
        <w:br w:type="textWrapping"/>
        <w:t xml:space="preserve">not here further specified. The saying is</w:t>
        <w:br w:type="textWrapping"/>
        <w:t xml:space="preserve">akin to that of not muzzling the ox while</w:t>
        <w:br w:type="textWrapping"/>
        <w:t xml:space="preserve">treading out the corn:—the right of first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participation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harvest belongs to</w:t>
        <w:br w:type="textWrapping"/>
        <w:t xml:space="preserve">him who is labouring in the field: do not.</w:t>
        <w:br w:type="textWrapping"/>
        <w:t xml:space="preserve">thou therefore, by relaxing this labour,</w:t>
        <w:br w:type="textWrapping"/>
        <w:t xml:space="preserve">forfeit that right. By this rendering,</w:t>
        <w:br w:type="textWrapping"/>
        <w:t xml:space="preserve">keeping strictly to the sense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 difficulty as to the position of</w:t>
        <w:br w:type="textWrapping"/>
        <w:t xml:space="preserve">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removed).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Understand what I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as I have</w:t>
        <w:br w:type="textWrapping"/>
        <w:t xml:space="preserve">addu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several examples, have an intelligent understanding of them);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give thee clear apprehension in all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thou art</w:t>
        <w:br w:type="textWrapping"/>
        <w:t xml:space="preserve">well able to penetrate the meaning and</w:t>
        <w:br w:type="textWrapping"/>
        <w:t xml:space="preserve">bearing of what I say: for thou art</w:t>
        <w:br w:type="textWrapping"/>
        <w:t xml:space="preserve">not lett to thyself, but hast the wisdom</w:t>
        <w:br w:type="textWrapping"/>
        <w:t xml:space="preserve">which is of Christ to guide thee. There</w:t>
        <w:br w:type="textWrapping"/>
        <w:t xml:space="preserve">is perhaps a slight intimation that he</w:t>
        <w:br w:type="textWrapping"/>
        <w:t xml:space="preserve">might apply to this fountain of wisdom more than he did:—‘the Lord,</w:t>
        <w:br w:type="textWrapping"/>
        <w:t xml:space="preserve">if thou seekest it from Him’)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This statement and substantiation</w:t>
        <w:br w:type="textWrapping"/>
        <w:t xml:space="preserve">of two of the leading facts of the gospel,</w:t>
        <w:br w:type="textWrapping"/>
        <w:t xml:space="preserve">seems, especially as connected with the ex-</w:t>
        <w:br w:type="textWrapping"/>
        <w:t xml:space="preserve">hortations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 on it vv. 14 ff., to</w:t>
        <w:br w:type="textWrapping"/>
        <w:t xml:space="preserve">be aimed at the false teachers by whose</w:t>
        <w:br w:type="textWrapping"/>
        <w:t xml:space="preserve">assumption Timothy was in danger of being</w:t>
        <w:br w:type="textWrapping"/>
        <w:t xml:space="preserve">daunted. The Incarnation and Resurre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of Christ were two truths especially</w:t>
        <w:br w:type="textWrapping"/>
        <w:t xml:space="preserve">imperiled, and indeed denied, by their</w:t>
        <w:br w:type="textWrapping"/>
        <w:t xml:space="preserve">teaching. At the same time these very</w:t>
        <w:br w:type="textWrapping"/>
        <w:br w:type="textWrapping"/>
        <w:t xml:space="preserve">truths, believed and persisted in, furnished</w:t>
        <w:br w:type="textWrapping"/>
        <w:t xml:space="preserve">him with the best grounds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steadfastness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his testimony to the Gospel, and attachment to the Apostle himself, suffering for</w:t>
        <w:br w:type="textWrapping"/>
        <w:t xml:space="preserve">his faithfulness to them: and on his adherence to these truths depended his share</w:t>
        <w:br w:type="textWrapping"/>
        <w:t xml:space="preserve">in that Saviour in whom they were manifested, and in union with whom, in His</w:t>
        <w:br w:type="textWrapping"/>
        <w:t xml:space="preserve">eternal and unchangeable truth, our share</w:t>
        <w:br w:type="textWrapping"/>
        <w:t xml:space="preserve">in blessedness depends.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remembrance Jesus Christ, raised from the</w:t>
        <w:br w:type="textWrapping"/>
        <w:t xml:space="preserve">dead, of the seed of 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abrupt, and</w:t>
        <w:br w:type="textWrapping"/>
        <w:t xml:space="preserve">otherwise unaccountable sequence of these</w:t>
        <w:br w:type="textWrapping"/>
        <w:t xml:space="preserve">clauses, has been supposed to spring from</w:t>
        <w:br w:type="textWrapping"/>
        <w:t xml:space="preserve">their being parts of a recognized and technical profession of faith),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my</w:t>
        <w:br w:type="textWrapping"/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(‘the Gospel entrusted to me to</w:t>
        <w:br w:type="textWrapping"/>
        <w:t xml:space="preserve">teach. Here the expression may seem to</w:t>
        <w:br w:type="textWrapping"/>
        <w:t xml:space="preserve">be used with reference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teachers,</w:t>
        <w:br w:type="textWrapping"/>
        <w:t xml:space="preserve">—but as in the 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has no such</w:t>
        <w:br w:type="textWrapping"/>
        <w:t xml:space="preserve">reference, I should rather incline to regard</w:t>
        <w:br w:type="textWrapping"/>
        <w:t xml:space="preserve">it as a solemn way of speaking, identifying</w:t>
        <w:br w:type="textWrapping"/>
        <w:t xml:space="preserve">these truths with the preaching which had</w:t>
        <w:br w:type="textWrapping"/>
        <w:t xml:space="preserve">been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Timothy’s belief),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which;</w:t>
        <w:br w:type="textWrapping"/>
        <w:t xml:space="preserve">proclaiming which)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suffer hardship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as far as to the endurance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i.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 malefactor; but the word of God is not 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(my hands are bound, but not my tongue,”</w:t>
        <w:br w:type="textWrapping"/>
        <w:t xml:space="preserve">Chrysostom. But we shall better, though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himself is not precluded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[compare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iv. 17: Acts xxviii. 31], en-</w:t>
        <w:br w:type="textWrapping"/>
        <w:t xml:space="preserve">large the words to that wider acceptation,</w:t>
        <w:br w:type="textWrapping"/>
        <w:t xml:space="preserve">in which he rejoices, Phil. i. 18. As regarded himself, the word of God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  <w:br w:type="textWrapping"/>
        <w:t xml:space="preserve">said to be bound,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inasmuch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he was prevented from the free proclamation of it:</w:t>
        <w:br w:type="textWrapping"/>
        <w:t xml:space="preserve">his person was not free, though his ton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pen were. This more general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Chrysostom himself seems elsewhere</w:t>
        <w:br w:type="textWrapping"/>
        <w:t xml:space="preserve">to admit, for he says, “The teacher was</w:t>
        <w:br w:type="textWrapping"/>
        <w:t xml:space="preserve">bound, and the word flew abroad; he in-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08T20:42:40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8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ApXZWfPtiqg0x/YN3geAZH+RAg==">AMUW2mUw5MLf87y+Yu+QxPc3A/0oj/w/miyYdnOHX1DlWheIpO6K7mQHzf+rCx3e3+SJEs/QJhL6658Piij1c/s8+zQpPfMyEYcEk6B0xs255AtWis8LFBRSTbPUScteREe86DpSyU+o2EYSV8nylaBeb2ZzaCOK0ihPUksXjIrYgPfM+YFMLAbMDTTVDF6jCbHr0i4YfvtOusd0o9GtGdojP7t7ySGnA68ADcK0MrPjIYiSH29XlNfL1kl0XHLFDEE/Lu1zUsN+g0ZsnipLaJv05s3wVOmGXNcNo8kGNhX9+M8epkZasfnrOjGAVqGX/j6AxVFG1lsGE00DOYk/TgbOip4V6zFrj1ggNSHPdrMfXpJb2KDHo9KMAwjJFwa5j5GyGTJqWkYbsmEwvKDLNzEKZ7XFiZsBS5FoTpqsaqKXddZjl89LsttYcTygsCbpZziZ3mqfCZzjkbJW112kPACxLS/+/Dcc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