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life are opposed: in this, subjection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implied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endurance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and dominion):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  <w:br w:type="textWrapping"/>
        <w:t xml:space="preserve">we shall deny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also will deny us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Matt. x. 33):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we disbelieve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His Resurrection, nor His Divinity, but</w:t>
        <w:br w:type="textWrapping"/>
        <w:t xml:space="preserve">Him generally),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remains 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</w:t>
        <w:br w:type="textWrapping"/>
        <w:t xml:space="preserve">His own word cited above):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He cannot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eny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if we desert faith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not break faith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He</w:t>
        <w:br w:type="textWrapping"/>
        <w:t xml:space="preserve">having declared that whosoever denies Him</w:t>
        <w:br w:type="textWrapping"/>
        <w:t xml:space="preserve">shall be denied by Him, and we have</w:t>
        <w:br w:type="textWrapping"/>
        <w:t xml:space="preserve">pledged ourselves to confess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</w:t>
        <w:br w:type="textWrapping"/>
        <w:t xml:space="preserve">may become unbelieving, and break our</w:t>
        <w:br w:type="textWrapping"/>
        <w:t xml:space="preserve">pledge, but He will not break His: as He</w:t>
        <w:br w:type="textWrapping"/>
        <w:t xml:space="preserve">has said, it shall surely be. See Rom. iii. 3).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14—26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 of the above</w:t>
        <w:br w:type="textWrapping"/>
        <w:t xml:space="preserve">general exhortations to the teaching and</w:t>
        <w:br w:type="textWrapping"/>
        <w:t xml:space="preserve">conversation of Timothy, especially with</w:t>
        <w:br w:type="textWrapping"/>
        <w:t xml:space="preserve">reference to the false teachers.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(those which have just preceded, vv. 8—13)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 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their minds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minds, viz. of those among whom thou art</w:t>
        <w:br w:type="textWrapping"/>
        <w:t xml:space="preserve">ministering, as the context shews: see a</w:t>
        <w:br w:type="textWrapping"/>
        <w:t xml:space="preserve">similar ellipsis in Tit. iii. 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adjuring them</w:t>
        <w:br w:type="textWrapping"/>
        <w:t xml:space="preserve">before the Lord not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contend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about words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1 Tim. vi. 4),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useful for no</w:t>
        <w:br w:type="textWrapping"/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practised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 ruin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opposite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edification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building up:</w:t>
        <w:br w:type="textWrapping"/>
        <w:t xml:space="preserve">see 2 Cor. xiii. 10)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them that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15.] The connexion is close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averting</w:t>
        <w:br w:type="textWrapping"/>
        <w:t xml:space="preserve">them from vain and unprofitable things,</w:t>
        <w:br w:type="textWrapping"/>
        <w:t xml:space="preserve">approve thine own work, so that it may</w:t>
        <w:br w:type="textWrapping"/>
        <w:t xml:space="preserve">stand in the day of the Lord.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Strive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present thyself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(emphatic, as distinguished.</w:t>
        <w:br w:type="textWrapping"/>
        <w:t xml:space="preserve">from those alluded to in the preceding</w:t>
        <w:br w:type="textWrapping"/>
        <w:t xml:space="preserve">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God approved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(tested by trial,</w:t>
        <w:br w:type="textWrapping"/>
        <w:t xml:space="preserve">and found to have stood the test),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workman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 general word, of any kind of</w:t>
        <w:br w:type="textWrapping"/>
        <w:t xml:space="preserve">labourer, used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teachers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perhaps from</w:t>
        <w:br w:type="textWrapping"/>
        <w:t xml:space="preserve">the parable in Matt. xx.)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unshamed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(by</w:t>
        <w:br w:type="textWrapping"/>
        <w:t xml:space="preserve">his work being found unworthy: see Phil.</w:t>
        <w:br w:type="textWrapping"/>
        <w:t xml:space="preserve">i, 20, and 1 Cor. iv. 4. “One into whom</w:t>
        <w:br w:type="textWrapping"/>
        <w:t xml:space="preserve">thine own conscience strikes no shame,”</w:t>
        <w:br w:type="textWrapping"/>
        <w:t xml:space="preserve">Bengel),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rightly laying 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meaning</w:t>
        <w:br w:type="textWrapping"/>
        <w:t xml:space="preserve">of the word thus rendered has been much</w:t>
        <w:br w:type="textWrapping"/>
        <w:t xml:space="preserve">discussed. But it seems agreed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  <w:br w:type="textWrapping"/>
        <w:t xml:space="preserve">cut straight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[as a road, &amp;c.] is its literal</w:t>
        <w:br w:type="textWrapping"/>
        <w:t xml:space="preserve">force; and hence ‘laying out aright’ is</w:t>
        <w:br w:type="textWrapping"/>
        <w:t xml:space="preserve">the figurative sense)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 of the truth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16.]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(contrast not merely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laying out rightly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to the whole</w:t>
        <w:br w:type="textWrapping"/>
        <w:t xml:space="preserve">course of conduct recommended in the last</w:t>
        <w:br w:type="textWrapping"/>
        <w:t xml:space="preserve">verse)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profane babblings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ref. 1 Tim.)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meaning seems to come from</w:t>
        <w:br w:type="textWrapping"/>
        <w:t xml:space="preserve">a number of persons falling back from an</w:t>
        <w:br w:type="textWrapping"/>
        <w:t xml:space="preserve">object of fear or loathing, and standing at</w:t>
        <w:br w:type="textWrapping"/>
        <w:t xml:space="preserve">a distance round it. The word thus rendered is peculiar, its primary sense being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stand round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false</w:t>
        <w:br w:type="textWrapping"/>
        <w:t xml:space="preserve">teachers)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will advance to a worse pitch</w:t>
        <w:br w:type="textWrapping"/>
        <w:t xml:space="preserve">of ungodliness. And their word will eat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(lit. “will find pasture,” as in John x. 9:</w:t>
        <w:br w:type="textWrapping"/>
        <w:t xml:space="preserve">and the word representing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</w:t>
        <w:br w:type="textWrapping"/>
        <w:t xml:space="preserve">medical term for the consuming progress</w:t>
        <w:br w:type="textWrapping"/>
        <w:t xml:space="preserve">of mortifying disease)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 a gangrene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(or</w:t>
        <w:br w:type="textWrapping"/>
        <w:t xml:space="preserve">cancer):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whom is Hymenæus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note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oZdCl3ZK5If8R9QnRi5Lq8ZbQ==">CgMxLjA4AHIhMWtWT19jVUhXb3RfSlVudjNJYTBMc1RpTUgzUldIN1pE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