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delivered 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moreover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‘They who will, &amp;c., must</w:t>
        <w:br w:type="textWrapping"/>
        <w:t xml:space="preserve">make up their minds to this additional</w:t>
        <w:br w:type="textWrapping"/>
        <w:t xml:space="preserve">circumstance,’ viz. persecution)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who</w:t>
        <w:br w:type="textWrapping"/>
        <w:t xml:space="preserve">are minded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(purpose: ‘whose will is to,’</w:t>
        <w:br w:type="textWrapping"/>
        <w:t xml:space="preserve">Ellicott : hardly so strong 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determine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Conybeare),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live godly in Christ</w:t>
        <w:br w:type="textWrapping"/>
        <w:t xml:space="preserve">Jesus shall be persecuted.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other hand: a reason why</w:t>
        <w:br w:type="textWrapping"/>
        <w:t xml:space="preserve">persecutions must be expected, and even</w:t>
        <w:br w:type="textWrapping"/>
        <w:t xml:space="preserve">worse and more bitter as time goes on.</w:t>
        <w:br w:type="textWrapping"/>
        <w:t xml:space="preserve">The opposition certainly, as seems to me,</w:t>
        <w:br w:type="textWrapping"/>
        <w:t xml:space="preserve">is to the clause immediately preceding, not</w:t>
        <w:br w:type="textWrapping"/>
        <w:t xml:space="preserve">to ver.10 f. There would thus be no real</w:t>
        <w:br w:type="textWrapping"/>
        <w:t xml:space="preserve">contrast : whereas on our view, it is forcibly</w:t>
        <w:br w:type="textWrapping"/>
        <w:t xml:space="preserve">represented that the breach between light</w:t>
        <w:br w:type="textWrapping"/>
        <w:t xml:space="preserve">and darkness,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not be healed, but</w:t>
        <w:br w:type="textWrapping"/>
        <w:t xml:space="preserve">rather widened, as time went 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general, —over the world: particularized,</w:t>
        <w:br w:type="textWrapping"/>
        <w:t xml:space="preserve">as applying to the matter in hand, by the</w:t>
        <w:br w:type="textWrapping"/>
        <w:t xml:space="preserve">next words)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impostors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magicians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allusion probably to the Egyptian</w:t>
        <w:br w:type="textWrapping"/>
        <w:t xml:space="preserve">magicians mentioned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grow</w:t>
        <w:br w:type="textWrapping"/>
        <w:t xml:space="preserve">worse and worse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advance in the direction of worse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 see above, ver. 9. There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evil was spoken of: here,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intensity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deceiving and being de-</w:t>
        <w:br w:type="textWrapping"/>
        <w:t xml:space="preserve">ceived.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do thou continue in</w:t>
        <w:br w:type="textWrapping"/>
        <w:t xml:space="preserve">the things which thou learnedst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</w:t>
        <w:br w:type="textWrapping"/>
        <w:t xml:space="preserve">ii.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wert convinced of, 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thou dost)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what 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thy</w:t>
        <w:br w:type="textWrapping"/>
        <w:t xml:space="preserve">mother Lois and grandmother Eunice, ch.</w:t>
        <w:br w:type="textWrapping"/>
        <w:t xml:space="preserve">i.5: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a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below: not</w:t>
        <w:br w:type="textWrapping"/>
        <w:t xml:space="preserve">Paul and Barnabas, as Grotius, nor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ch.ii.2. If thesingular</w:t>
        <w:br w:type="textWrapping"/>
        <w:t xml:space="preserve">[as in A. V.] be read, then the Apostle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meant)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learnedst them;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(knowing)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from a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(more than</w:t>
        <w:br w:type="textWrapping"/>
        <w:t xml:space="preserve">this: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an infant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literal reading)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knowest the holy scriptures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</w:t>
        <w:br w:type="textWrapping"/>
        <w:t xml:space="preserve">Old Test. This expression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sacred</w:t>
        <w:br w:type="textWrapping"/>
        <w:t xml:space="preserve">writings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the Scriptures, not elsewhere</w:t>
        <w:br w:type="textWrapping"/>
        <w:t xml:space="preserve">found in the New Test., is common in Josephus),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are able to make thee wise</w:t>
        <w:br w:type="textWrapping"/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(towards the attainment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</w:t>
        <w:br w:type="textWrapping"/>
        <w:t xml:space="preserve">by 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instrument whereby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take place: not to be joined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salvation,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some do)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faith,</w:t>
        <w:br w:type="textWrapping"/>
        <w:t xml:space="preserve">namely, that which is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rests upon,</w:t>
        <w:br w:type="textWrapping"/>
        <w:t xml:space="preserve">is reposed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immense value to Timothy of this early</w:t>
        <w:br w:type="textWrapping"/>
        <w:t xml:space="preserve">instruction is shewn by a declaration of the</w:t>
        <w:br w:type="textWrapping"/>
        <w:t xml:space="preserve">profit of Scripture in furthering the spiritual life. There is considerable doubt</w:t>
        <w:br w:type="textWrapping"/>
        <w:t xml:space="preserve">about the construction of the first clause in</w:t>
        <w:br w:type="textWrapping"/>
        <w:t xml:space="preserve">this verse, the grounds of which it is hardly</w:t>
        <w:br w:type="textWrapping"/>
        <w:t xml:space="preserve">possible to bring before an English reader.</w:t>
        <w:br w:type="textWrapping"/>
        <w:t xml:space="preserve">Is it to be taken, (1)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(subject) (is)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inspired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(predicate),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profitable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 (2)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scripture inspired</w:t>
        <w:br w:type="textWrapping"/>
        <w:t xml:space="preserve">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also profitable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(predicate)? The former is followed by Chrysostom, Gregory of Nyssa, Athanasius,</w:t>
        <w:br w:type="textWrapping"/>
        <w:t xml:space="preserve">Estius, Calvin, &amp;e.,and by the A.V. The</w:t>
        <w:br w:type="textWrapping"/>
        <w:t xml:space="preserve">latter by Origen, Theodoret, by Grotius,</w:t>
        <w:br w:type="textWrapping"/>
        <w:t xml:space="preserve">Erasmus, &amp;c., and the ancient Syriac version, the Latin Vulgate, and Luther. In</w:t>
        <w:br w:type="textWrapping"/>
        <w:t xml:space="preserve">deciding between these two, the following</w:t>
        <w:br w:type="textWrapping"/>
        <w:t xml:space="preserve">considerations must be weighed by the</w:t>
        <w:br w:type="textWrapping"/>
        <w:t xml:space="preserve">English reader, exclusive of those which</w:t>
        <w:br w:type="textWrapping"/>
        <w:t xml:space="preserve">require a knowledge of the arrangement</w:t>
        <w:br w:type="textWrapping"/>
        <w:t xml:space="preserve">and requirement of the Greek : (a) the</w:t>
        <w:br w:type="textWrapping"/>
        <w:t xml:space="preserve">requirement of the context. The object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f0uQDwhtBqBP1yFRgu2kann2eQ==">AMUW2mUZRn3HAAO/f/m3bmRybowfjQIo4MehfdnvYaZFEK33ftROIE1qiGMAuTGMCM4czytETvyN69RvaWnAvI2QHI+GNikldVaEwdWVV/5thdCuctmC6UE=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