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Introd. to Col. § ii. 7.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Apphia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the Latin name Appia. She appears to</w:t>
        <w:br w:type="textWrapping"/>
        <w:t xml:space="preserve">have been the wife of Philemon ; certainly,</w:t>
        <w:br w:type="textWrapping"/>
        <w:t xml:space="preserve">as well as Archippus, she must lave belonged to his family, or they would hardly</w:t>
        <w:br w:type="textWrapping"/>
        <w:t xml:space="preserve">be thus specially addressed in a private</w:t>
        <w:br w:type="textWrapping"/>
        <w:t xml:space="preserve">letter concerning a family matter.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Archippus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Col. iv. 17.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soldier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reff. and 2 Tim. ii. 3. He</w:t>
        <w:br w:type="textWrapping"/>
        <w:t xml:space="preserve">was perhaps Philemon’s son: or a family</w:t>
        <w:br w:type="textWrapping"/>
        <w:t xml:space="preserve">friend : or the minister of the family : the</w:t>
        <w:br w:type="textWrapping"/>
        <w:t xml:space="preserve">former hypothesis being perhaps the most</w:t>
        <w:br w:type="textWrapping"/>
        <w:t xml:space="preserve">probable, as the letter concerns a family</w:t>
        <w:br w:type="textWrapping"/>
        <w:t xml:space="preserve">matter ; but see on next clause. To what</w:t>
        <w:br w:type="textWrapping"/>
        <w:t xml:space="preserve">grade in the ministry he belonged, it is</w:t>
        <w:br w:type="textWrapping"/>
        <w:t xml:space="preserve">idle to enquire : nor does Col. iv. 17 furnish</w:t>
        <w:br w:type="textWrapping"/>
        <w:t xml:space="preserve">us with any data.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church in thy</w:t>
        <w:br w:type="textWrapping"/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appears to have consisted not</w:t>
        <w:br w:type="textWrapping"/>
        <w:t xml:space="preserve">merely of the family itself, but of a certain</w:t>
        <w:br w:type="textWrapping"/>
        <w:t xml:space="preserve">assembly of Christians who met in the house</w:t>
        <w:br w:type="textWrapping"/>
        <w:t xml:space="preserve">of Philemon: see the same expression in</w:t>
        <w:br w:type="textWrapping"/>
        <w:t xml:space="preserve">Col. iv.15, of Nymphas: and in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xvi.</w:t>
        <w:br w:type="textWrapping"/>
        <w:t xml:space="preserve">3—5; 1 Cor. xvi. 19, of Aquila and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riscilla.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Meyer remarks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Apostle, in</w:t>
        <w:br w:type="textWrapping"/>
        <w:t xml:space="preserve">associating with Philemon those connected</w:t>
        <w:br w:type="textWrapping"/>
        <w:t xml:space="preserve">with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going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limits of the house.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RISTIAN CHARACTER AND USEFULNESS OF</w:t>
        <w:br w:type="textWrapping"/>
        <w:t xml:space="preserve">PHILEMON,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See Rom. i. 8:</w:t>
        <w:br w:type="textWrapping"/>
        <w:t xml:space="preserve">1 Cor. i. 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thank</w:t>
        <w:br w:type="textWrapping"/>
        <w:t xml:space="preserve">my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(Eph. i. 16), not, as in A. V.,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mention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first participle,</w:t>
        <w:br w:type="textWrapping"/>
        <w:t xml:space="preserve">making mention, expands “I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hank,’—the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gives the ground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that I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love—to the saints: the faith—toward the Lord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order is inverted: but it is necessary for perspicuity</w:t>
        <w:br w:type="textWrapping"/>
        <w:t xml:space="preserve">thus to distribute.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usually constructed, to ver. 4. ‘The</w:t>
        <w:br w:type="textWrapping"/>
        <w:t xml:space="preserve">mixing of prayer and thanksgiving in that</w:t>
        <w:br w:type="textWrapping"/>
        <w:t xml:space="preserve">clause does not exclude the idea of intercessory prayer. To join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communication,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&amp;c., with ver. 5, is flat in the</w:t>
        <w:br w:type="textWrapping"/>
        <w:t xml:space="preserve">extreme, and perfectly inconceivable as a</w:t>
        <w:br w:type="textWrapping"/>
        <w:t xml:space="preserve">piece of St. Paul’s writing.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</w:t>
        <w:br w:type="textWrapping"/>
        <w:t xml:space="preserve">the communication of thy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</w:t>
        <w:br w:type="textWrapping"/>
        <w:t xml:space="preserve">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become effectual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</w:t>
        <w:br w:type="textWrapping"/>
        <w:t xml:space="preserve">element in which it works)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thorough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(entire appreciation and experimental recognition by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every good</w:t>
        <w:br w:type="textWrapping"/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(good gifts and graces, compare</w:t>
        <w:br w:type="textWrapping"/>
        <w:t xml:space="preserve">Rom. vii. 18, the negation of this in the</w:t>
        <w:br w:type="textWrapping"/>
        <w:t xml:space="preserve">carnal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in us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glory</w:t>
        <w:br w:type="textWrapping"/>
        <w:t xml:space="preserve">of; connect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become effectual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a reason</w:t>
        <w:br w:type="textWrapping"/>
        <w:t xml:space="preserve">for the prayer of ver. 6, not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thanksgiving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4: see above.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&amp;c.] further specification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whose work consisted in ministering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various wants and afflictions of the saints</w:t>
        <w:br w:type="textWrapping"/>
        <w:t xml:space="preserve">at Colosse. The endearing address,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skilfully placed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st, as introducing the</w:t>
        <w:br w:type="textWrapping"/>
        <w:t xml:space="preserve">request which follows.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PETITION FOR THE FAVOURABLE RECEPTION OF ONESIMUS.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relates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love’s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KPpQt6YHqA8EU0UmgQQKzMuHQg==">AMUW2mWOzD+Gm8sX3Bl3ts1Zf2y23zVBV2dpTg3qpNG2hMpvfaQuF7A5kRnGKD14+HG4EU2WGc5s8OyqUXPDz4ZSWB35hjP7CdIH4pZzU/6Di6eLkalDzNc=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