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tion: the disease of which He has wrought</w:t>
        <w:br w:type="textWrapping"/>
        <w:t xml:space="preserve">the care.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purification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must be understood by the subsequent argument in</w:t>
        <w:br w:type="textWrapping"/>
        <w:t xml:space="preserve">the Epistle: for that which the Writer</w:t>
        <w:br w:type="textWrapping"/>
        <w:t xml:space="preserve">had it in his mind to expand in the course</w:t>
        <w:br w:type="textWrapping"/>
        <w:t xml:space="preserve">of his treatise, he must be supposed to have</w:t>
        <w:br w:type="textWrapping"/>
        <w:t xml:space="preserve">meant when he used without explanation a</w:t>
        <w:br w:type="textWrapping"/>
        <w:t xml:space="preserve">concise term, like this. And that we know</w:t>
        <w:br w:type="textWrapping"/>
        <w:t xml:space="preserve">to have been, the purifications and sacrifices</w:t>
        <w:br w:type="textWrapping"/>
        <w:t xml:space="preserve">of the Levitical law, by which man’s natural</w:t>
        <w:br w:type="textWrapping"/>
        <w:t xml:space="preserve">uncleanness in God’s sight was typically </w:t>
        <w:br w:type="textWrapping"/>
        <w:t xml:space="preserve">removed, and access to God laid open to </w:t>
        <w:br w:type="textWrapping"/>
        <w:t xml:space="preserve">him. Ebrard’s note here is so important</w:t>
        <w:br w:type="textWrapping"/>
        <w:t xml:space="preserve">that, though long, I cannot forbear inserting it. “The term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purification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answers to the Hebrew, and its ideal explanation </w:t>
        <w:br w:type="textWrapping"/>
        <w:t xml:space="preserve">must be sought in the meaning which</w:t>
        <w:br w:type="textWrapping"/>
        <w:t xml:space="preserve">suits the Levitical cleansing in the Old</w:t>
        <w:br w:type="textWrapping"/>
        <w:t xml:space="preserve">Test. worship. Consequently, they are</w:t>
        <w:br w:type="textWrapping"/>
        <w:t xml:space="preserve">entirely wrong, who understand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purification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moral amelioration, and would so take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‘making purification’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this</w:t>
        <w:br w:type="textWrapping"/>
        <w:t xml:space="preserve">place, as if the author wished to set forth</w:t>
        <w:br w:type="textWrapping"/>
        <w:t xml:space="preserve">Christ here as a moral teacher, who by</w:t>
        <w:br w:type="textWrapping"/>
        <w:t xml:space="preserve">precept and example incited men to amendment, And we pronounce those in</w:t>
        <w:br w:type="textWrapping"/>
        <w:t xml:space="preserve">error, who go so far indeed as to explain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purification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propitiatory removal of the guilt of sin, but only on</w:t>
        <w:br w:type="textWrapping"/>
        <w:t xml:space="preserve">account of later passages in our Epistle,</w:t>
        <w:br w:type="textWrapping"/>
        <w:t xml:space="preserve">as if the idea of scriptural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purification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were not already sufficiently clear to establish this, the only true meaning. The whole law of purification, as given by God</w:t>
        <w:br w:type="textWrapping"/>
        <w:t xml:space="preserve">to Moses, rested on the assumption that</w:t>
        <w:br w:type="textWrapping"/>
        <w:t xml:space="preserve">our nature, as sinful and guilt-laden, is not</w:t>
        <w:br w:type="textWrapping"/>
        <w:t xml:space="preserve">capable of coming into immediate contact</w:t>
        <w:br w:type="textWrapping"/>
        <w:t xml:space="preserve">with our holy God and Judge. The mediation between man and God present in the</w:t>
        <w:br w:type="textWrapping"/>
        <w:t xml:space="preserve">most holy place, and in that most holy</w:t>
        <w:br w:type="textWrapping"/>
        <w:t xml:space="preserve">place separated from the people, was revealed in three forms;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in sacrifices,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in the Priesthood ; and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in the Levitical</w:t>
        <w:br w:type="textWrapping"/>
        <w:t xml:space="preserve">laws of purity. Sacrifices were [typical]</w:t>
        <w:br w:type="textWrapping"/>
        <w:t xml:space="preserve">acts or means of propitiation for guilt;</w:t>
        <w:br w:type="textWrapping"/>
        <w:t xml:space="preserve">Priests were the agents for accomplishing</w:t>
        <w:br w:type="textWrapping"/>
        <w:t xml:space="preserve">these acts, but were not themselves accounted purer than the rest of the people, having consequently to bring offerings for</w:t>
        <w:br w:type="textWrapping"/>
        <w:t xml:space="preserve">their own sins before they offered for those</w:t>
        <w:br w:type="textWrapping"/>
        <w:t xml:space="preserve">of the people. Lastly, Levitical purity was</w:t>
        <w:br w:type="textWrapping"/>
        <w:t xml:space="preserve">the condition which was attained, positively</w:t>
        <w:br w:type="textWrapping"/>
        <w:t xml:space="preserve">by sacrifice and worship, negatively by</w:t>
        <w:br w:type="textWrapping"/>
        <w:t xml:space="preserve">avoidance of Levitical pollution,—the condition in which the people was enabled, by means of the priests, to come into relation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God ‘without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dying’ [De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t. v. 26];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result of the cultus which was past,</w:t>
        <w:br w:type="textWrapping"/>
        <w:t xml:space="preserve">and the postulate for that 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was to</w:t>
        <w:br w:type="textWrapping"/>
        <w:t xml:space="preserve">come. So that that 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purified, was</w:t>
        <w:br w:type="textWrapping"/>
        <w:t xml:space="preserve">sacrifice : and the purification was, the removal of guilt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 most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learly seen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ordinance concerning the great day</w:t>
        <w:br w:type="textWrapping"/>
        <w:t xml:space="preserve">of atonement, Lev. xvi. There we find</w:t>
        <w:br w:type="textWrapping"/>
        <w:t xml:space="preserve">those three leading features in the closest</w:t>
        <w:br w:type="textWrapping"/>
        <w:t xml:space="preserve">distin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tive relation. First, the 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rifi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must be prepared [vv.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10]: then, the</w:t>
        <w:br w:type="textWrapping"/>
        <w:t xml:space="preserve">High Priest is to offer for his own sins [vv.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11—14]: lastly, he is to kill the sin-offering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people [ver. 15], and with its blood</w:t>
        <w:br w:type="textWrapping"/>
        <w:t xml:space="preserve">to sprinkle the mer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y-seat and all the holy</w:t>
        <w:br w:type="textWrapping"/>
        <w:t xml:space="preserve">place, and cleanse it from the uncleanness</w:t>
        <w:br w:type="textWrapping"/>
        <w:t xml:space="preserve">of the children of Israel [ver. 19]; and</w:t>
        <w:br w:type="textWrapping"/>
        <w:t xml:space="preserve">then he is symbolically to lay the sins of</w:t>
        <w:br w:type="textWrapping"/>
        <w:t xml:space="preserve">the people on the head of a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ond victim,</w:t>
        <w:br w:type="textWrapping"/>
        <w:t xml:space="preserve">and send forth this animal, laden with the</w:t>
        <w:br w:type="textWrapping"/>
        <w:t xml:space="preserve">curse, into the wilderness. For [ver. 30]</w:t>
        <w:br w:type="textWrapping"/>
        <w:t xml:space="preserve">‘on that day shall the priest make an</w:t>
        <w:br w:type="textWrapping"/>
        <w:t xml:space="preserve">atonement for you, to cleanse you, that ye</w:t>
        <w:br w:type="textWrapping"/>
        <w:t xml:space="preserve">may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lean from all your si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before the</w:t>
        <w:br w:type="textWrapping"/>
        <w:t xml:space="preserve">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atonement, in the gracio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covering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guilt of sin, consists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scriptural sense.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[And 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also were those who had become levitically unclean, e.g., lepers, Levit. xiv.,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cleansed by atoning sacrifices.] So that</w:t>
        <w:br w:type="textWrapping"/>
        <w:t xml:space="preserve">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Israelitish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reader, a Christian Jew,</w:t>
        <w:br w:type="textWrapping"/>
        <w:t xml:space="preserve">would never, on reading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made</w:t>
        <w:br w:type="textWrapping"/>
        <w:t xml:space="preserve">purification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think on what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ommonly call ‘moral amelioration,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which, if</w:t>
        <w:br w:type="textWrapping"/>
        <w:t xml:space="preserve">not springing out of the living ground of</w:t>
        <w:br w:type="textWrapping"/>
        <w:t xml:space="preserve">a heart reconciled to God, is mere self</w:t>
        <w:br w:type="textWrapping"/>
        <w:t xml:space="preserve">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eit, and only external avoidance of evident transgression: but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purification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Christ brought in would, in the</w:t>
        <w:br w:type="textWrapping"/>
        <w:t xml:space="preserve">sense of our author and his readers, only be</w:t>
        <w:br w:type="textWrapping"/>
        <w:t xml:space="preserve">understood of that gracious atonement for</w:t>
        <w:br w:type="textWrapping"/>
        <w:t xml:space="preserve">all guilt of sin of all mankind, which Christ</w:t>
        <w:br w:type="textWrapping"/>
        <w:t xml:space="preserve">our Lord and Saviour has completed for</w:t>
        <w:br w:type="textWrapping"/>
        <w:t xml:space="preserve">us by His sinless sufferings and death : and</w:t>
        <w:br w:type="textWrapping"/>
        <w:t xml:space="preserve">out of which flows forth to us, as from a</w:t>
        <w:br w:type="textWrapping"/>
        <w:t xml:space="preserve">fountain, all power to love in return, all</w:t>
        <w:br w:type="textWrapping"/>
        <w:t xml:space="preserve">love to Him, our heavenly Pattern, and all</w:t>
        <w:br w:type="textWrapping"/>
        <w:t xml:space="preserve">hatred of sin, which caused His death. To</w:t>
        <w:br w:type="textWrapping"/>
        <w:t xml:space="preserve">speak these words of Scripture with the</w:t>
        <w:br w:type="textWrapping"/>
        <w:t xml:space="preserve">mo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 is easy: but he only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say Yea</w:t>
        <w:br w:type="textWrapping"/>
        <w:t xml:space="preserve">and Amen to them with the heart who, in</w:t>
        <w:br w:type="textWrapping"/>
        <w:t xml:space="preserve">simple truthfulness of the knowledge of</w:t>
        <w:br w:type="textWrapping"/>
        <w:t xml:space="preserve">himself, has looked down even to the darkest depths of his ruined state, natural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him, and intensified by innumerable sins of</w:t>
        <w:br w:type="textWrapping"/>
        <w:t xml:space="preserve">act,—and, despairing of all help in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self,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RQoyUx+jTeQcXSxjcPQXNkG3bg==">AMUW2mWdi+Dlsjchn+/DY5YwxTUKaXogHscFqYYoVlv/827u5pJtSuRxSi/FDMs/75vHR+Pa3IWlciQeNxH/FSm699izL0B8/ntR+iRWvaDbB3bagtUu2BA=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