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 God sympathize, and for the</w:t>
        <w:br w:type="textWrapping"/>
        <w:t xml:space="preserve">reason now to be given)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nay, rather, (one)</w:t>
        <w:br w:type="textWrapping"/>
        <w:t xml:space="preserve">tempted in all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ii. 17)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(our) similitude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no</w:t>
        <w:br w:type="textWrapping"/>
        <w:t xml:space="preserve">word in the original to answer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 we are,”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A.V.: but it is obviously</w:t>
        <w:br w:type="textWrapping"/>
        <w:t xml:space="preserve">intended that such should be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from the context),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apart from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that</w:t>
        <w:br w:type="textWrapping"/>
        <w:t xml:space="preserve">throughout these temptations, in their</w:t>
        <w:br w:type="textWrapping"/>
        <w:t xml:space="preserve">origin, in their process, in their result,—</w:t>
        <w:br w:type="textWrapping"/>
        <w:t xml:space="preserve">sin had nothing in Him: He was free and</w:t>
        <w:br w:type="textWrapping"/>
        <w:t xml:space="preserve">separate from it).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confidence, even in</w:t>
        <w:br w:type="textWrapping"/>
        <w:t xml:space="preserve">our guilt and need, grounded on this</w:t>
        <w:br w:type="textWrapping"/>
        <w:t xml:space="preserve">sympathy of our great High Priest.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</w:t>
        <w:br w:type="textWrapping"/>
        <w:t xml:space="preserve">us therefore approach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idea,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drawing 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  <w:br w:type="textWrapping"/>
        <w:t xml:space="preserve">God [all expressed by the same word in</w:t>
        <w:br w:type="textWrapping"/>
        <w:t xml:space="preserve">the Greek], is a favourite one in this</w:t>
        <w:br w:type="textWrapping"/>
        <w:t xml:space="preserve">Epistle, see ch. vii, 25; x. 1, 22; xi. 6;</w:t>
        <w:br w:type="textWrapping"/>
        <w:t xml:space="preserve">xii. 18, 22, and generally in the same sense</w:t>
        <w:br w:type="textWrapping"/>
        <w:t xml:space="preserve">as here, either, as under the Old Test.,</w:t>
        <w:br w:type="textWrapping"/>
        <w:t xml:space="preserve">by sacrifices, or, as under the New Test.,</w:t>
        <w:br w:type="textWrapping"/>
        <w:t xml:space="preserve">by the one sacrifice of Christ. The same</w:t>
        <w:br w:type="textWrapping"/>
        <w:t xml:space="preserve">idea is expressed Eph. ii. 18; iii. 12, by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“access”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</w:t>
        <w:br w:type="textWrapping"/>
        <w:t xml:space="preserve">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16, and note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throne</w:t>
        <w:br w:type="textWrapping"/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not, Christ Himself,—nor</w:t>
        <w:br w:type="textWrapping"/>
        <w:t xml:space="preserve">the throne of Christ, but, by the analogy of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</w:t>
        <w:br w:type="textWrapping"/>
        <w:t xml:space="preserve">at the right hand of which, ch.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2, Jesus our Forerunner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seated.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is here called the throne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owing to the complexion of the passage,</w:t>
        <w:br w:type="textWrapping"/>
        <w:t xml:space="preserve">in which the grace and mercy of our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onciled God are described as ensured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by the sympathy and power of our</w:t>
        <w:br w:type="textWrapping"/>
        <w:t xml:space="preserve">great High Priest),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may receive</w:t>
        <w:br w:type="textWrapping"/>
        <w:t xml:space="preserve">compassion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(corresponding to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High Priest above spoken</w:t>
        <w:br w:type="textWrapping"/>
        <w:t xml:space="preserve">of: but extending further than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infirmities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forgiveness of our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God's mercy in Christ),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may find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(both, the receiving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find-</w:t>
        <w:br w:type="textWrapping"/>
        <w:t xml:space="preserve">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apply to the next clause)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help in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to-day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it is yet</w:t>
        <w:br w:type="textWrapping"/>
        <w:t xml:space="preserve">open to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decidedly the right</w:t>
        <w:br w:type="textWrapping"/>
        <w:t xml:space="preserve">interpretation, and not as many Commentators and the A.V.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time of</w:t>
        <w:br w:type="textWrapping"/>
        <w:t xml:space="preserve">need,”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 often as we want 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would be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lat, and hardly justified by</w:t>
        <w:br w:type="textWrapping"/>
        <w:t xml:space="preserve">usage).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X.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RIESTHOOD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this in</w:t>
        <w:br w:type="textWrapping"/>
        <w:t xml:space="preserve">several points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view.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which has</w:t>
        <w:br w:type="textWrapping"/>
        <w:t xml:space="preserve">before been twice by anticipation hinted at,</w:t>
        <w:br w:type="textWrapping"/>
        <w:t xml:space="preserve">ch. ii. 17;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1; iv. 14, 15, is now taken</w:t>
        <w:br w:type="textWrapping"/>
        <w:t xml:space="preserve">up and thoroughly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discussed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First of all,</w:t>
        <w:br w:type="textWrapping"/>
        <w:t xml:space="preserve">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 two necessary qualifications of a</w:t>
        <w:br w:type="textWrapping"/>
        <w:t xml:space="preserve">High Priest are stated, and Christ is proved</w:t>
        <w:br w:type="textWrapping"/>
        <w:t xml:space="preserve">to have fulfilled both: a)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1—3,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must be taken from among men, capable,</w:t>
        <w:br w:type="textWrapping"/>
        <w:t xml:space="preserve">in respect of infirmity, of feeling for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b) vv.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must not have taken</w:t>
        <w:br w:type="textWrapping"/>
        <w:t xml:space="preserve">the dignity upon himself, but have been</w:t>
        <w:br w:type="textWrapping"/>
        <w:t xml:space="preserve">appointed by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(takes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again ch. iv. 15, with a view to substantiate it: see remarks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 priest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sense, Leviti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High</w:t>
        <w:br w:type="textWrapping"/>
        <w:t xml:space="preserve">Priest; the only class here in question.</w:t>
        <w:br w:type="textWrapping"/>
        <w:t xml:space="preserve">Delitzsch is however right in maintaining,</w:t>
        <w:br w:type="textWrapping"/>
        <w:t xml:space="preserve">that it is not right to limit the words to</w:t>
        <w:br w:type="textWrapping"/>
        <w:t xml:space="preserve">this sense, or to see in them this condition,</w:t>
        <w:br w:type="textWrapping"/>
        <w:t xml:space="preserve">which indeed is not brought forward,</w:t>
        <w:br w:type="textWrapping"/>
        <w:t xml:space="preserve">but only exists in the nature of the case,</w:t>
        <w:br w:type="textWrapping"/>
        <w:t xml:space="preserve">no other High Priests being in view),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taken from among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participial clause belongs to the predicative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 of the sentence, and indeed carries</w:t>
        <w:br w:type="textWrapping"/>
        <w:t xml:space="preserve">the chief weight of it, having a slight</w:t>
        <w:br w:type="textWrapping"/>
        <w:t xml:space="preserve">causal force; “inasmuch as he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</w:t>
        <w:br w:type="textWrapping"/>
        <w:t xml:space="preserve">from among men.” Some take it as</w:t>
        <w:br w:type="textWrapping"/>
        <w:t xml:space="preserve">belonging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does the</w:t>
        <w:br w:type="textWrapping"/>
        <w:t xml:space="preserve">A.V., “Every high priest taken from</w:t>
        <w:br w:type="textWrapping"/>
        <w:t xml:space="preserve">among men,” and see in it a contrast,</w:t>
        <w:br w:type="textWrapping"/>
        <w:t xml:space="preserve">as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28, between human High</w:t>
        <w:br w:type="textWrapping"/>
        <w:t xml:space="preserve">Priests, and the Son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such</w:t>
        <w:br w:type="textWrapping"/>
        <w:t xml:space="preserve">contrast here is not only not in, but inconsistent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with, the context: which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as yet any difference between Christ,</w:t>
        <w:br w:type="textWrapping"/>
        <w:t xml:space="preserve">and the Jewish High Priests, but rather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below] treats of the attributes of a High</w:t>
        <w:br w:type="textWrapping"/>
        <w:t xml:space="preserve">Priest 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example)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appointed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behalf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benefit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of: vicariousness must not be introduced where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context, as here, does not require it: see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zXXnwzArEtHH15b7R4cnY5nQFA==">CgMxLjA4AHIhMTF5YXRDbnhDVTVkLVFIMWdCdE94WXhaUUpfNU9oR3Jn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