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heard,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in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of the cup</w:t>
        <w:br w:type="textWrapping"/>
        <w:t xml:space="preserve">passing away from Him, which indeed was</w:t>
        <w:br w:type="textWrapping"/>
        <w:t xml:space="preserve">not the prayer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cautious fear,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</w:t>
        <w:br w:type="textWrapping"/>
        <w:t xml:space="preserve">in strength being ministered to Him to do</w:t>
        <w:br w:type="textWrapping"/>
        <w:t xml:space="preserve">and to suffer that will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Father, to</w:t>
        <w:br w:type="textWrapping"/>
        <w:t xml:space="preserve">fulfil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prayer of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cautious fear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“not my will but thine be</w:t>
        <w:br w:type="textWrapping"/>
        <w:t xml:space="preserve">done.” And I have little doubt that the</w:t>
        <w:br w:type="textWrapping"/>
        <w:t xml:space="preserve">ord immediately refers to the “angel</w:t>
        <w:br w:type="textWrapping"/>
        <w:t xml:space="preserve">in Hea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strengthening Him,” of Luke</w:t>
        <w:br w:type="textWrapping"/>
        <w:t xml:space="preserve">xxii. 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he was a Son]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clause is to be taken by itself, not</w:t>
        <w:br w:type="textWrapping"/>
        <w:t xml:space="preserve">with what follows. Thus much is certain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usage: the next question is, to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words are to be applied. We may</w:t>
        <w:br w:type="textWrapping"/>
        <w:t xml:space="preserve">take them with the clause immediately</w:t>
        <w:br w:type="textWrapping"/>
        <w:t xml:space="preserve">preceding: He was heard,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was a Son,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thus had no need of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heard:—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 a Son, yet not</w:t>
        <w:br w:type="textWrapping"/>
        <w:t xml:space="preserve">this, but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reverent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the ground</w:t>
        <w:br w:type="textWrapping"/>
        <w:t xml:space="preserve">is being heard: which gives an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doubted good sense. Not much dissimilar will be the sense given by the other and more general way: viz. to take the words with the following clause: although He was a Son, He learned his obedience, not from this relation, but from his sufferings.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Chrysostom,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almost all the moderns.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there can be little doubt that this</w:t>
        <w:br w:type="textWrapping"/>
        <w:t xml:space="preserve">yields the better sense, und poi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eeper truth, Christ was a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a Son,</w:t>
        <w:br w:type="textWrapping"/>
        <w:t xml:space="preserve">He was ever obedient, and ever in union</w:t>
        <w:br w:type="textWrapping"/>
        <w:t xml:space="preserve">with His Father’s will: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obedience, that course of submission by</w:t>
        <w:br w:type="textWrapping"/>
        <w:t xml:space="preserve">which He became perfected as our High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est, was gone through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matter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acquirement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Him,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ering. The ancients found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assertion startling, attributing too narrow</w:t>
        <w:br w:type="textWrapping"/>
        <w:t xml:space="preserve">a sense to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Chrysostom: “He who before this had been</w:t>
        <w:br w:type="textWrapping"/>
        <w:t xml:space="preserve">obedient even unto death, how can He</w:t>
        <w:br w:type="textWrapping"/>
        <w:t xml:space="preserve">said afterwards to have learned obedience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indeed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 difficulty, were the</w:t>
        <w:br w:type="textWrapping"/>
        <w:t xml:space="preserve">Writer speaking of the Passion only, in</w:t>
        <w:br w:type="textWrapping"/>
        <w:t xml:space="preserve">its stricter sense; but he is speaking,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take it, of that continuous course of new</w:t>
        <w:br w:type="textWrapping"/>
        <w:t xml:space="preserve">obedience entered on by new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ering,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prayer in Gethsemane furnishes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indeed the most notable instance, but of</w:t>
        <w:br w:type="textWrapping"/>
        <w:t xml:space="preserve">which also almost every act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life on</w:t>
        <w:br w:type="textWrapping"/>
        <w:t xml:space="preserve">earth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example.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Theophylact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scandalized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whole passage as applied</w:t>
        <w:br w:type="textWrapping"/>
        <w:t xml:space="preserve">to Christ that he says,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how for the</w:t>
        <w:br w:type="textWrapping"/>
        <w:t xml:space="preserve">benefit of his reader Paul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condescends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even to the appearance of uttering absurdities.”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mistakes must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avoided: 1) though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Son, which</w:t>
        <w:br w:type="textWrapping"/>
        <w:t xml:space="preserve">I find in Craik’s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Epistle: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2) that of Whitby, that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Greek 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rb here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“taugh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(us).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even heard the same maintained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English verb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“learned;”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an</w:t>
        <w:br w:type="textWrapping"/>
        <w:t xml:space="preserve">example in Ps. xxv. 4, Prayer-book version.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If such a meaning ever could be admitted,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east of all could it, from the context, here,</w:t>
        <w:br w:type="textWrapping"/>
        <w:t xml:space="preserve">where the subject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is entirely Christ</w:t>
        <w:br w:type="textWrapping"/>
        <w:t xml:space="preserve">Himself, in his completion as our High</w:t>
        <w:br w:type="textWrapping"/>
        <w:t xml:space="preserve">Priest, and not till this is finished does that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became to others come into</w:t>
        <w:br w:type="textWrapping"/>
        <w:t xml:space="preserve">question.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made perfect,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</w:t>
        <w:br w:type="textWrapping"/>
        <w:t xml:space="preserve">ch. ii,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completed, brought to his goal</w:t>
        <w:br w:type="textWrapping"/>
        <w:t xml:space="preserve">of learning and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ering, through death:</w:t>
        <w:br w:type="textWrapping"/>
        <w:t xml:space="preserve">the time to which the word would apply</w:t>
        <w:br w:type="textWrapping"/>
        <w:t xml:space="preserve">is that of the Resurrection, when his triumph began: so our Lord Himself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way to Emmaus,—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Ought not Christ to</w:t>
        <w:br w:type="textWrapping"/>
        <w:t xml:space="preserve">have suffered these things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made</w:t>
        <w:br w:type="textWrapping"/>
        <w:t xml:space="preserve">perfect would come in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enter into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glory?”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made,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means of</w:t>
        <w:br w:type="textWrapping"/>
        <w:t xml:space="preserve">that course which ended 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them that obey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there is probably an allusion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obedience”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 obeyed the Father,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must we obey Him, if we would be</w:t>
        <w:br w:type="textWrapping"/>
        <w:t xml:space="preserve">brought to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“eternal salvation”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</w:t>
        <w:br w:type="textWrapping"/>
        <w:t xml:space="preserve">which 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led the way. The expression</w:t>
        <w:br w:type="textWrapping"/>
        <w:t xml:space="preserve">is strictly parallel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 that have believed,”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iv. 3,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“they that 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by Him,” ch.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25. Some have</w:t>
        <w:br w:type="textWrapping"/>
        <w:t xml:space="preserve">thought that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Writer</w:t>
        <w:br w:type="textWrapping"/>
        <w:t xml:space="preserve">hints to his Jewish readers, that such salvation was not confined to them alone. Bu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hardly seems likely that such a by-purpose should lie in the word.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ext clause,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addressed, 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depends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zbJhb9wKFgLqFZx9nkzcwr0msw==">CgMxLjA4AHIhMUNsQ3JlZlNnRlI2RmlzUzNLZVZVME85MWp5MDBYM1RQ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