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heavenly gift the persons supposed have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tasted for themselves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have be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</w:t>
        <w:br w:type="textWrapping"/>
        <w:t xml:space="preserve">made partakers of the Holy Spirit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twardly, the agen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 would be the laying</w:t>
        <w:br w:type="textWrapping"/>
        <w:t xml:space="preserve">on of hands after baptism: but obviously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emphatic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word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partakers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—have become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real sharers: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so that the proper agent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He who only can bestow this participation, viz. God),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5.] and have tasted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good word of God, and 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powers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of</w:t>
        <w:br w:type="textWrapping"/>
        <w:t xml:space="preserve">the world to come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(what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good word</w:t>
        <w:br w:type="textWrapping"/>
        <w:t xml:space="preserve">of God?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epithet is frequently applied</w:t>
        <w:br w:type="textWrapping"/>
        <w:t xml:space="preserve">to the word of God: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1 Kings viii. 56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2 Kings xx. 19; Neh. ix. 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Jer. x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ix. 10;</w:t>
        <w:br w:type="textWrapping"/>
        <w:t xml:space="preserve">Zech. i. 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Rom. vii, 12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usually</w:t>
        <w:br w:type="textWrapping"/>
        <w:t xml:space="preserve">with reference to its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quickening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comforting, strengthening power, as sent or</w:t>
        <w:br w:type="textWrapping"/>
        <w:t xml:space="preserve">spoken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 God to men. And in consequence if has been taken here to signify</w:t>
        <w:br w:type="textWrapping"/>
        <w:t xml:space="preserve">the comforting portion of the gospel, its</w:t>
        <w:br w:type="textWrapping"/>
        <w:t xml:space="preserve">promises. But it is better to take it</w:t>
        <w:br w:type="textWrapping"/>
        <w:t xml:space="preserve">more generally, as the wholesome and soul-preserving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utt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erance of God in the gospel.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Then it is a far more debated question, what is meant by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powers of the</w:t>
        <w:br w:type="textWrapping"/>
        <w:t xml:space="preserve">world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(literally,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age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come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Some have</w:t>
        <w:br w:type="textWrapping"/>
        <w:t xml:space="preserve">said, those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powerful foretastes of glory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which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elong indeed 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future state in</w:t>
        <w:br w:type="textWrapping"/>
        <w:t xml:space="preserve">their fulness, but are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vouchsafed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believers here. But most Commentators,</w:t>
        <w:br w:type="textWrapping"/>
        <w:t xml:space="preserve">and rightly,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take the age to come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</w:t>
        <w:br w:type="textWrapping"/>
        <w:t xml:space="preserve">equivalent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“the world to come,”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ch. ii.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5 [w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here see note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designating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Christian times, agreeably to that name</w:t>
        <w:br w:type="textWrapping"/>
        <w:t xml:space="preserve">of Christ in Isa. ix. 6,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Septuagint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“the Father of the age to come.”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Then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powers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this “world to come”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the spiritual gifts, given by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Spirit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measure to all who believed, “distrib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ting severally to every man as 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will.” We need not necessarily limit</w:t>
        <w:br w:type="textWrapping"/>
        <w:t xml:space="preserve">these to external miraculous powers, or</w:t>
        <w:br w:type="textWrapping"/>
        <w:t xml:space="preserve">even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rophecy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the like: but surely</w:t>
        <w:br w:type="textWrapping"/>
        <w:t xml:space="preserve">may 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de in them spiritual powers</w:t>
        <w:br w:type="textWrapping"/>
        <w:t xml:space="preserve">bestowed in virt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of the indwelling</w:t>
        <w:br w:type="textWrapping"/>
        <w:t xml:space="preserve">Spi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 to arm the Christian for his conflict with sin, the world, and the devil),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have fallen away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(this expression is</w:t>
        <w:br w:type="textWrapping"/>
        <w:t xml:space="preserve">used here, 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“sinning willingly,”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ch. x.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26,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“departing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from the living God,”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ch. iii. 12,—see also ch. x. 29, and ch. ii. 1,—as pointing out the sin of apostasy from Christ: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simi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lar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that of the Galatians, Gal. v. 4; and iii. 3.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fear was [see Introd.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§ iv. 1 [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lest these Hebrew converts should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cast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away their confidence in Christ, and</w:t>
        <w:br w:type="textWrapping"/>
        <w:t xml:space="preserve">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ke up again that system of types and</w:t>
        <w:br w:type="textWrapping"/>
        <w:t xml:space="preserve">shadows which 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ame to 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lfil and abrogate: and nearly connected with this peril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was their small progress in the doctrine of</w:t>
        <w:br w:type="textWrapping"/>
        <w:t xml:space="preserve">Christ. While speaking therefore of that,</w:t>
        <w:br w:type="textWrapping"/>
        <w:t xml:space="preserve">and exhorting them to be advancing towards maturity, he puts in this solemn</w:t>
        <w:br w:type="textWrapping"/>
        <w:t xml:space="preserve">caution against the fearful result to which</w:t>
        <w:br w:type="textWrapping"/>
        <w:t xml:space="preserve">their backwardness might lead),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renew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[them]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again unto repentance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(there is no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uperfluity, as Grotius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thought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renew again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For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renewing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would be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regenerating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any case, and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again renewing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renewal of it. Even</w:t>
        <w:br w:type="textWrapping"/>
        <w:t xml:space="preserve">iu the first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ase, man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renewed: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the</w:t>
        <w:br w:type="textWrapping"/>
        <w:t xml:space="preserve">second case is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again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renewed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“Instead</w:t>
        <w:br w:type="textWrapping"/>
        <w:t xml:space="preserve">of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unto repentance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one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would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expect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</w:t>
        <w:br w:type="textWrapping"/>
        <w:t xml:space="preserve">repentance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by repentance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inasmuch as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renewal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full measure can only be brought</w:t>
        <w:br w:type="textWrapping"/>
        <w:t xml:space="preserve">about by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repentance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amd must therefore</w:t>
        <w:br w:type="textWrapping"/>
        <w:t xml:space="preserve">be pre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eded by it. But on the other side,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repentance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itself, the change of disposition,</w:t>
        <w:br w:type="textWrapping"/>
        <w:t xml:space="preserve">may be considered as the result of the</w:t>
        <w:br w:type="textWrapping"/>
        <w:t xml:space="preserve">renewal of the man having taken place;</w:t>
        <w:br w:type="textWrapping"/>
        <w:t xml:space="preserve">and so is it here: to renew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repentance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i.e. so to form anew, that entire change of</w:t>
        <w:br w:type="textWrapping"/>
        <w:t xml:space="preserve">disposition precedes.” Bleck. There was</w:t>
        <w:br w:type="textWrapping"/>
        <w:t xml:space="preserve">a very general ancient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reference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this to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renewal of baptism;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which view I</w:t>
        <w:br w:type="textWrapping"/>
        <w:t xml:space="preserve">have given examples in my Greek Test.)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crucifying as they do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“seeing they crucify,”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A. V. well)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afresh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(some have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questioned the possibility of the word here</w:t>
        <w:br w:type="textWrapping"/>
        <w:t xml:space="preserve">meaning to crucify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afresh,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would render</w:t>
        <w:br w:type="textWrapping"/>
        <w:t xml:space="preserve">it simply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“crucify.”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 it seems hardly</w:t>
        <w:br w:type="textWrapping"/>
        <w:t xml:space="preserve">doubtful that the meaning, as here given,</w:t>
        <w:br w:type="textWrapping"/>
        <w:t xml:space="preserve">is contained in it)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themselves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(Christ</w:t>
        <w:br w:type="textWrapping"/>
        <w:t xml:space="preserve">was their possession by faith: this their</w:t>
        <w:br w:type="textWrapping"/>
        <w:t xml:space="preserve">possession they took, and 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cified to</w:t>
        <w:br w:type="textWrapping"/>
        <w:t xml:space="preserve">themselves: deprived themselves of all</w:t>
        <w:br w:type="textWrapping"/>
        <w:t xml:space="preserve">benefit from Him, just as did the unbelieving Jews who nailed Him to the</w:t>
        <w:br w:type="textWrapping"/>
        <w:t xml:space="preserve">tree. He who should have been their gain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0Sz3ZjrPIMP0KIEczTsmYwCmd2A==">CgMxLjA4AHIhMUVZUER1NmI1eDZHdHZfb0Y0dUFrS25ZSFhVa2twREgx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