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Messiah”);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without father, with-</w:t>
        <w:br w:type="textWrapping"/>
        <w:t xml:space="preserve">out mother, without genealogy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(it is 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difficult to assign the true meaning to these</w:t>
        <w:br w:type="textWrapping"/>
        <w:t xml:space="preserve">predicates. The latter of them seems indeed to represent a simple matter of fact: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viz. that Melchisede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has not in Genesis</w:t>
        <w:br w:type="textWrapping"/>
        <w:t xml:space="preserve">any genealogy recorded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by which his descent is shewn [see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elow]. But as to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two fo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er, it cannot well 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 deni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ed that,</w:t>
        <w:br w:type="textWrapping"/>
        <w:t xml:space="preserve">while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they also may bear a similar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sense,</w:t>
        <w:br w:type="textWrapping"/>
        <w:t xml:space="preserve">viz., that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mother of his are</w:t>
        <w:br w:type="textWrapping"/>
        <w:t xml:space="preserve">recorded in the sacred narrative, it is very</w:t>
        <w:br w:type="textWrapping"/>
        <w:t xml:space="preserve">possible on the other hand to feel that the</w:t>
        <w:br w:type="textWrapping"/>
        <w:t xml:space="preserve">Writer would hardly have introduced them</w:t>
        <w:br w:type="textWrapping"/>
        <w:t xml:space="preserve">so solemnly, hardly have followed them</w:t>
        <w:br w:type="textWrapping"/>
        <w:t xml:space="preserve">up by such a clause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“having neither</w:t>
        <w:br w:type="textWrapping"/>
        <w:t xml:space="preserve">beginning of days nor end of life,”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</w:t>
        <w:br w:type="textWrapping"/>
        <w:t xml:space="preserve">he had coupled with them far higher</w:t>
        <w:br w:type="textWrapping"/>
        <w:t xml:space="preserve">ideas than the former supposition impli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 confess this feeling to be present in</w:t>
        <w:br w:type="textWrapping"/>
        <w:t xml:space="preserve">my own mind:—indeed I feel that such</w:t>
        <w:br w:type="textWrapping"/>
        <w:t xml:space="preserve">solemn words seem to me to decide against</w:t>
        <w:br w:type="textWrapping"/>
        <w:t xml:space="preserve">that other supposition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 far I think</w:t>
        <w:br w:type="textWrapping"/>
        <w:t xml:space="preserve">all is clear: but when we come to inquire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high and mysterious eminence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here allotted to Melchisedec, I own</w:t>
        <w:br w:type="textWrapping"/>
        <w:t xml:space="preserve">I have no data whereon to decide: nor,</w:t>
        <w:br w:type="textWrapping"/>
        <w:t xml:space="preserve">I think, is a decision required of us. The Writer assigns to him this mysterious and insulated position, simply as a type of</w:t>
        <w:br w:type="textWrapping"/>
        <w:t xml:space="preserve">Christ: and this type he is merely by virtue of negations, as far as these epithets are concerned: in what he was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he</w:t>
        <w:br w:type="textWrapping"/>
        <w:t xml:space="preserve">surpasses earthly priests, and represents</w:t>
        <w:br w:type="textWrapping"/>
        <w:t xml:space="preserve">Christ: what 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is not in the record.</w:t>
        <w:br w:type="textWrapping"/>
        <w:t xml:space="preserve">I would regard the epithets then as designedly used in this mysterious way, and meant to represent to us, that Melchisedec</w:t>
        <w:br w:type="textWrapping"/>
        <w:t xml:space="preserve">was a person suffering from common men.</w:t>
        <w:br w:type="textWrapping"/>
        <w:t xml:space="preserve">It remains to give a summary of the</w:t>
        <w:br w:type="textWrapping"/>
        <w:t xml:space="preserve">opinions respecting the The circumstance that Melchisedec is here stated</w:t>
        <w:br w:type="textWrapping"/>
        <w:t xml:space="preserve">to be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likened unto the Son of God,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has</w:t>
        <w:br w:type="textWrapping"/>
        <w:t xml:space="preserve">led many of the older expositors to regard</w:t>
        <w:br w:type="textWrapping"/>
        <w:t xml:space="preserve">these epithets as belonging to Melchisedec</w:t>
        <w:br w:type="textWrapping"/>
        <w:t xml:space="preserve">only in so far as he is a type of the Son of</w:t>
        <w:br w:type="textWrapping"/>
        <w:t xml:space="preserve">God, and as properly true of Him alone,</w:t>
        <w:br w:type="textWrapping"/>
        <w:t xml:space="preserve">not of Melchisedec, or only in an improper</w:t>
        <w:br w:type="textWrapping"/>
        <w:t xml:space="preserve">sense, and a subordinate manner. Accordingly, they understand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without father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Christ in reference to his Humanity;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without mother,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 reference to his Divinity; and so also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without genealogy.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But, however the term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“without father”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might perhaps be conceded to be not unnaturally applied to Christ in virtue of his Humanity, the words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“without mother”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“without genealogy”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lie so</w:t>
        <w:br w:type="textWrapping"/>
        <w:t xml:space="preserve">far off any obvious application to his</w:t>
        <w:br w:type="textWrapping"/>
        <w:t xml:space="preserve">Divinity, that we may safely say this view</w:t>
        <w:br w:type="textWrapping"/>
        <w:t xml:space="preserve">could not well have been in the Writer's</w:t>
        <w:br w:type="textWrapping"/>
        <w:t xml:space="preserve">mind. See further reasons, on the words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“likened to the Son of God”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below, for</w:t>
        <w:br w:type="textWrapping"/>
        <w:t xml:space="preserve">applying these epithets to Melchisedec, and</w:t>
        <w:br w:type="textWrapping"/>
        <w:t xml:space="preserve">not to Christ. But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when they are so applied,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we are met by two widely divergent streams of opinion, partly hinted at in</w:t>
        <w:br w:type="textWrapping"/>
        <w:t xml:space="preserve">the explanation of the rendering given</w:t>
        <w:br w:type="textWrapping"/>
        <w:t xml:space="preserve">above. The one of these regards Melchisedec as a superhuman being: the</w:t>
        <w:br w:type="textWrapping"/>
        <w:t xml:space="preserve">other finds nothing in this description</w:t>
        <w:br w:type="textWrapping"/>
        <w:t xml:space="preserve">which need point him out as any thing</w:t>
        <w:br w:type="textWrapping"/>
        <w:t xml:space="preserve">beyond a man. Jerome had received from</w:t>
        <w:br w:type="textWrapping"/>
        <w:t xml:space="preserve">Evagrius au anonymous work, in which</w:t>
        <w:br w:type="textWrapping"/>
        <w:t xml:space="preserve">the “most famous question respecting the</w:t>
        <w:br w:type="textWrapping"/>
        <w:t xml:space="preserve">Priest Melchisedec” was treated, and the</w:t>
        <w:br w:type="textWrapping"/>
        <w:t xml:space="preserve">writer tried to prove him “to have been</w:t>
        <w:br w:type="textWrapping"/>
        <w:t xml:space="preserve">of divine nature, not to be thought of as</w:t>
        <w:br w:type="textWrapping"/>
        <w:t xml:space="preserve">a man: and to have at the end presumed.</w:t>
        <w:br w:type="textWrapping"/>
        <w:t xml:space="preserve">to say that the Holy Spirit met Abraham,</w:t>
        <w:br w:type="textWrapping"/>
        <w:t xml:space="preserve">and was the person who appeared to him</w:t>
        <w:br w:type="textWrapping"/>
        <w:t xml:space="preserve">as a man.” This strange opinion moved</w:t>
        <w:br w:type="textWrapping"/>
        <w:t xml:space="preserve">Jerome “to examine the books of the</w:t>
        <w:br w:type="textWrapping"/>
        <w:t xml:space="preserve">ancients to see what their opinions were.”</w:t>
        <w:br w:type="textWrapping"/>
        <w:t xml:space="preserve">And he found that Origen, in his first</w:t>
        <w:br w:type="textWrapping"/>
        <w:t xml:space="preserve">Homily on Genesis [now lost], maintained</w:t>
        <w:br w:type="textWrapping"/>
        <w:t xml:space="preserve">him to have been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 angel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as did</w:t>
        <w:br w:type="textWrapping"/>
        <w:t xml:space="preserve">Didymus, the follower of Origen. Then</w:t>
        <w:br w:type="textWrapping"/>
        <w:t xml:space="preserve">he examined Hippolytus, Eusebius of</w:t>
        <w:br w:type="textWrapping"/>
        <w:t xml:space="preserve">Cæsarea, and Eusebius of Emesa, Apollinarius, Eustathius of Antioch, and found that all these held him to have been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 man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Canaan, King of Jerusalem,</w:t>
        <w:br w:type="textWrapping"/>
        <w:t xml:space="preserve">and endeavoured to prove it in different</w:t>
        <w:br w:type="textWrapping"/>
        <w:t xml:space="preserve">ways. He then mentions the opinion of</w:t>
        <w:br w:type="textWrapping"/>
        <w:t xml:space="preserve">the Jews, that Melchisedec was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Shem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the eldest son of Noah; and gives their</w:t>
        <w:br w:type="textWrapping"/>
        <w:t xml:space="preserve">calculation that this may well have been,</w:t>
        <w:br w:type="textWrapping"/>
        <w:t xml:space="preserve">for Shem survived Abraham forty years.</w:t>
        <w:br w:type="textWrapping"/>
        <w:t xml:space="preserve">On this he pronounces no opinion. The</w:t>
        <w:br w:type="textWrapping"/>
        <w:t xml:space="preserve">view, that Melchisedec was the Holy Ghost,</w:t>
        <w:br w:type="textWrapping"/>
        <w:t xml:space="preserve">was also entertained by </w:t>
      </w:r>
      <w:sdt>
        <w:sdtPr>
          <w:tag w:val="goog_rdk_0"/>
        </w:sdtPr>
        <w:sdtContent>
          <w:commentRangeStart w:id="0"/>
        </w:sdtContent>
      </w:sdt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Consolas" w:cs="Consolas" w:eastAsia="Consolas" w:hAnsi="Consolas"/>
          <w:rtl w:val="0"/>
        </w:rPr>
        <w:t xml:space="preserve">Hieraeas the Egyptian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by a branch of the Theodotian heretics, founded by the younger Theodotus,</w:t>
        <w:br w:type="textWrapping"/>
        <w:t xml:space="preserve">and called Melchisedecites: and Marcus</w:t>
        <w:br w:type="textWrapping"/>
        <w:t xml:space="preserve">Eremita [about 400], who wrote a treatise:</w:t>
        <w:br w:type="textWrapping"/>
        <w:t xml:space="preserve">on Melchisedec, mentions heretics who believed him to be “God the Word, before He took flesh, or was born of Mary.” This</w:t>
        <w:br w:type="textWrapping"/>
        <w:t xml:space="preserve">opinion Epiphanius mentions as held by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muel Faulk" w:id="0" w:date="2023-11-14T15:03:53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known scholar with this known, that I can find</w:t>
      </w:r>
    </w:p>
  </w:comment>
  <w:comment w:author="Eric Hao" w:id="1" w:date="2023-11-14T16:20:53Z"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interesting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2" w15:done="0"/>
  <w15:commentEx w15:paraId="00000003" w15:paraIdParent="0000000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j/ulVDTJlNYAUNF2mlgtAsZB3w==">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