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“Those of the sons of Levi, when they</w:t>
        <w:br w:type="textWrapping"/>
        <w:t xml:space="preserve">are invested with the priesthood, receive</w:t>
        <w:br w:type="textWrapping"/>
        <w:t xml:space="preserve">commandment to tithe the people according to the law”),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is, of their brethren,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come out of the loins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Abraham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meaning is very difficult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assign. I take this to be intended:</w:t>
        <w:br w:type="textWrapping"/>
        <w:t xml:space="preserve">by the first clause,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is, of their br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Levi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tical tithe right was</w:t>
        <w:br w:type="textWrapping"/>
        <w:t xml:space="preserve">all within the limits of one race, a privilege</w:t>
        <w:br w:type="textWrapping"/>
        <w:t xml:space="preserve">enjoyed by sons of Abraham over sons of</w:t>
        <w:br w:type="textWrapping"/>
        <w:t xml:space="preserve">Abraham, and therefore less to be wondered at, and involving less difference</w:t>
        <w:br w:type="textWrapping"/>
        <w:t xml:space="preserve">between man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the tithe</w:t>
        <w:br w:type="textWrapping"/>
        <w:t xml:space="preserve">right of 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over Abraham, one</w:t>
        <w:br w:type="textWrapping"/>
        <w:t xml:space="preserve">of different race, and indeed over all his</w:t>
        <w:br w:type="textWrapping"/>
        <w:t xml:space="preserve">progeny with him. Then the second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 they be come out of the</w:t>
        <w:br w:type="textWrapping"/>
        <w:t xml:space="preserve">loins of Abraham,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inserted to shew the</w:t>
        <w:br w:type="textWrapping"/>
        <w:t xml:space="preserve">deep subjection of the ordinary Abrahamic</w:t>
        <w:br w:type="textWrapping"/>
        <w:t xml:space="preserve">to the Mel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priesthood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seeing that,</w:t>
        <w:br w:type="textWrapping"/>
        <w:t xml:space="preserve">notwithstanding his privilege of descent,</w:t>
        <w:br w:type="textWrapping"/>
        <w:t xml:space="preserve">he was subjected to his own priest, his</w:t>
        <w:br w:type="textWrapping"/>
        <w:t xml:space="preserve">brother, who in 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tithes in Ab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raham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Melchisedec).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(answers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“indeed,”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whose</w:t>
        <w:br w:type="textWrapping"/>
        <w:t xml:space="preserve">pedigree is never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(sce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reckoned</w:t>
        <w:br w:type="textWrapping"/>
        <w:t xml:space="preserve">from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sons of Levi, not, from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sons 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nor,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Levi and</w:t>
        <w:br w:type="textWrapping"/>
        <w:t xml:space="preserve">Abraham: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it means “from them,”</w:t>
        <w:br w:type="textWrapping"/>
        <w:t xml:space="preserve">i.e. their line of descent)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taken</w:t>
        <w:br w:type="textWrapping"/>
        <w:t xml:space="preserve">tithes of Abraham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A.V.</w:t>
        <w:br w:type="textWrapping"/>
        <w:t xml:space="preserve">The sentence is cast into this form, because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enduring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office and</w:t>
        <w:br w:type="textWrapping"/>
        <w:t xml:space="preserve">priesthood of 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given</w:t>
        <w:br w:type="textWrapping"/>
        <w:t xml:space="preserve">by the perfect tense),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hath blessed</w:t>
        <w:br w:type="textWrapping"/>
        <w:t xml:space="preserve">the possessor of the promises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(some would</w:t>
        <w:br w:type="textWrapping"/>
        <w:t xml:space="preserve">urge the present sense,—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who mow</w:t>
        <w:br w:type="textWrapping"/>
        <w:t xml:space="preserve">possesses the promises;”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there seems</w:t>
        <w:br w:type="textWrapping"/>
        <w:t xml:space="preserve">to be no necessity for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</w:t>
        <w:br w:type="textWrapping"/>
        <w:t xml:space="preserve">rather take the words for a quasi-official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designation of Abraham [see on ch. vi. 12],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possessor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promises).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without all controversy the less is blessed</w:t>
        <w:br w:type="textWrapping"/>
        <w:t xml:space="preserve">by the better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obvious that the axiom</w:t>
        <w:br w:type="textWrapping"/>
        <w:t xml:space="preserve">here laid down only holds good where the</w:t>
        <w:br w:type="textWrapping"/>
        <w:t xml:space="preserve">blessing is a solemn and official one, as</w:t>
        <w:br w:type="textWrapping"/>
        <w:t xml:space="preserve">of a father, or a priest: as was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</w:t>
        <w:br w:type="textWrapping"/>
        <w:t xml:space="preserve">here. In such cases the blesser stands</w:t>
        <w:br w:type="textWrapping"/>
        <w:t xml:space="preserve">in the place of God, and as so standing is</w:t>
        <w:br w:type="textWrapping"/>
        <w:t xml:space="preserve">of superior dignity).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item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superiority,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that Melchisedec’s is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Levitical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transitory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priesthood.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here 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Levi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tical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priesthood being still in existence in the</w:t>
        <w:br w:type="textWrapping"/>
        <w:t xml:space="preserve">Writer’s time)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 who die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a</w:t>
        <w:br w:type="textWrapping"/>
        <w:t xml:space="preserve">secondary emphasis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</w:t>
        <w:br w:type="textWrapping"/>
        <w:t xml:space="preserve">die)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 tithes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(different sorts of</w:t>
        <w:br w:type="textWrapping"/>
        <w:t xml:space="preserve">tenths taken of different things);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this matter concerning Melchisedec)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one, of whom it is testified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longer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 man of whom.”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not</w:t>
        <w:br w:type="textWrapping"/>
        <w:t xml:space="preserve">again expressed, nor is it to be supplied.</w:t>
        <w:br w:type="textWrapping"/>
        <w:t xml:space="preserve">The mysterious character of Melchisedec</w:t>
        <w:br w:type="textWrapping"/>
        <w:t xml:space="preserve">is still before the Writer. The testimony</w:t>
        <w:br w:type="textWrapping"/>
        <w:t xml:space="preserve">meant is certainly that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Scripture;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probably, that in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4, where an</w:t>
        <w:br w:type="textWrapping"/>
        <w:t xml:space="preserve">eternal priesthood, and therefore duration, is predicated of Mel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hisedec. It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well be, as Calvin and others hold, the</w:t>
        <w:br w:type="textWrapping"/>
        <w:t xml:space="preserve">mere negative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 of his death not being</w:t>
        <w:br w:type="textWrapping"/>
        <w:t xml:space="preserve">recorded, which would not amount to a</w:t>
        <w:br w:type="textWrapping"/>
        <w:t xml:space="preserve">testimony that he lives: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it is improbable that in so express a statement</w:t>
        <w:br w:type="textWrapping"/>
        <w:t xml:space="preserve">as this the Writer should, as some imagine,</w:t>
        <w:br w:type="textWrapping"/>
        <w:t xml:space="preserve">intend to combine both the positive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timony and the inference from the omission)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liveth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clearly cannot be</w:t>
        <w:br w:type="textWrapping"/>
        <w:t xml:space="preserve">interpreted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edec enduring : for what is here said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eminently personal, and that 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himself is meant, is shewn by the historical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SFerqm8ae/STbKqdlhgiIXPwrA==">CgMxLjA4AHIhMUZZNEF1aTUxdlNRbkFPSkUyanhJS2xDdGFOVXVOOXhD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