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opened to us by the shedding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blood once for ail, so that we being justified</w:t>
        <w:br w:type="textWrapping"/>
        <w:t xml:space="preserve">by 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approach the very throne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verb here used is the techni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term in the Septuagint for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drawing</w:t>
        <w:br w:type="textWrapping"/>
        <w:t xml:space="preserve">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priests in their sacrificial ministrations. It remains to treat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of the above sentence, vv. 18, 19,</w:t>
        <w:br w:type="textWrapping"/>
        <w:t xml:space="preserve">which has been entirely mistaken by many,</w:t>
        <w:br w:type="textWrapping"/>
        <w:t xml:space="preserve">and among them by the A. V. The ending clause,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the bringing in of a better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wrongly joined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</w:t>
        <w:br w:type="textWrapping"/>
        <w:t xml:space="preserve">the law made nothing perfect:”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that,</w:t>
        <w:br w:type="textWrapping"/>
        <w:t xml:space="preserve">either 1) as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the bringing in</w:t>
        <w:br w:type="textWrapping"/>
        <w:t xml:space="preserve">of a better hope did.”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Beza appears here,</w:t>
        <w:br w:type="textWrapping"/>
        <w:t xml:space="preserve">as in so many other cases, to have led our</w:t>
        <w:br w:type="textWrapping"/>
        <w:t xml:space="preserve">translators into error: or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the</w:t>
        <w:br w:type="textWrapping"/>
        <w:t xml:space="preserve">law perfected nothing, but was the introduction,”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latter is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cessfully impugned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Beza, on the ground</w:t>
        <w:br w:type="textWrapping"/>
        <w:t xml:space="preserve">that the law was not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introduction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</w:t>
        <w:br w:type="textWrapping"/>
        <w:t xml:space="preserve">all, from the very meaning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above]</w:t>
        <w:br w:type="textWrapping"/>
        <w:t xml:space="preserve">of that word. See the rest of the matter</w:t>
        <w:br w:type="textWrapping"/>
        <w:t xml:space="preserve">argued in my Greek Test.).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summary at ver. 11.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proof of the superiority of the</w:t>
        <w:br w:type="textWrapping"/>
        <w:t xml:space="preserve">Melchisedec priesthood of Christ—in that</w:t>
        <w:br w:type="textWrapping"/>
        <w:t xml:space="preserve">he was constituted in it by an oath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</w:t>
        <w:br w:type="textWrapping"/>
        <w:t xml:space="preserve">giving it a solemnity and weight which that</w:t>
        <w:br w:type="textWrapping"/>
        <w:t xml:space="preserve">other priesthood had not.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inasmuch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without an oath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ellipsis here is variously supplied. Some</w:t>
        <w:br w:type="textWrapping"/>
        <w:t xml:space="preserve">fill it up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what follows,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</w:t>
        <w:br w:type="textWrapping"/>
        <w:t xml:space="preserve">He became surety.”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this seems on</w:t>
        <w:br w:type="textWrapping"/>
        <w:t xml:space="preserve">the whole more natural, and more agreeable to the style of our Epistle, than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in, as A.V.,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was made priest,”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as Bleek, and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[the bringing in of a better hope]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 plac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e): {21}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without swearing</w:t>
        <w:br w:type="textWrapping"/>
        <w:t xml:space="preserve">of an oath are made priests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strongly marking the existence of these</w:t>
        <w:br w:type="textWrapping"/>
        <w:t xml:space="preserve">priests at the time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</w:t>
        <w:br w:type="textWrapping"/>
        <w:t xml:space="preserve">with swearing of an oath by Him who</w:t>
        <w:br w:type="textWrapping"/>
        <w:t xml:space="preserve">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Psa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cannot be said to have spoken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 indeed we take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“unto”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of “with</w:t>
        <w:br w:type="textWrapping"/>
        <w:t xml:space="preserve">reference to.” In the following citation it</w:t>
        <w:br w:type="textWrapping"/>
        <w:t xml:space="preserve">is the words of address only to which this</w:t>
        <w:br w:type="textWrapping"/>
        <w:t xml:space="preserve">refers: the former part is the mere introduction 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seeing this has 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above mistake. It was God who</w:t>
        <w:br w:type="textWrapping"/>
        <w:t xml:space="preserve">addressed Him, God who made Him priest,</w:t>
        <w:br w:type="textWrapping"/>
        <w:t xml:space="preserve">God who sware unto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Him, The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(Jehovah)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sware and will not repent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 fast, and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undergo no change),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a priest</w:t>
        <w:br w:type="textWrapping"/>
        <w:t xml:space="preserve">for ever:— {22} of so 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that same proportion, viz. as the difference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etween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oath and no oath indicates)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better a test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meanings of the word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rendered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diatheké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1) an appointment,</w:t>
        <w:br w:type="textWrapping"/>
        <w:t xml:space="preserve">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second party, of</w:t>
        <w:br w:type="textWrapping"/>
        <w:t xml:space="preserve">somewhat concerning that second party,—</w:t>
        <w:br w:type="textWrapping"/>
        <w:t xml:space="preserve">of which nature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last will and testament,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 a mutual agreement in which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parties concerned consent,—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covenant,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proper sense,—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confessed, our</w:t>
        <w:br w:type="textWrapping"/>
        <w:t xml:space="preserve">business here is, not to enquire what is the</w:t>
        <w:br w:type="textWrapping"/>
        <w:t xml:space="preserve">fixed theological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acceptance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word, and</w:t>
        <w:br w:type="textWrapping"/>
        <w:t xml:space="preserve">so to render it here, irrespective of any subsequent usage by our Writer himself;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enquire 1) how he uses it in this Epistle,</w:t>
        <w:br w:type="textWrapping"/>
        <w:t xml:space="preserve">2) whether he is likely to have used it in</w:t>
        <w:br w:type="textWrapping"/>
        <w:t xml:space="preserve">more than one sense:—and to render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cordingly. Now it cannot well be doubted,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ch. ix. 16, 17, he does use it in the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“testament.”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just as little</w:t>
        <w:br w:type="textWrapping"/>
        <w:t xml:space="preserve">can it be questioned, that he is speaking</w:t>
        <w:br w:type="textWrapping"/>
        <w:t xml:space="preserve">there of the same thing as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“new testament”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answers to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better testament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this first mention</w:t>
        <w:br w:type="textWrapping"/>
        <w:t xml:space="preserve">of it being in fact preparatory to that</w:t>
        <w:br w:type="textWrapping"/>
        <w:t xml:space="preserve">fuller treatment. I therefore keep here to</w:t>
        <w:br w:type="textWrapping"/>
        <w:t xml:space="preserve">the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hath Jesus become surety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esus is become the surety of the better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ovenant,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in His person security and</w:t>
        <w:br w:type="textWrapping"/>
        <w:t xml:space="preserve">certainty is given to men, that a better</w:t>
        <w:br w:type="textWrapping"/>
        <w:t xml:space="preserve">covenant is made and sanctioned by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FFA2nlG0qWGiEpSrc68PW8VDgA==">CgMxLjA4AHIhMU1OdTktY2tCNWNWS3RNX1RYZmZXOW1kNmZ4bXRiQ2Jf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