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proving: viz. that Christ’s death, the repetition of which would be the condition</w:t>
        <w:br w:type="textWrapping"/>
        <w:t xml:space="preserve">of a repeated offering of Himself in heaven</w:t>
        <w:br w:type="textWrapping"/>
        <w:t xml:space="preserve">to God, admits of no such repetition. It</w:t>
        <w:br w:type="textWrapping"/>
        <w:t xml:space="preserve">was a death in which He bore the sins of</w:t>
        <w:br w:type="textWrapping"/>
        <w:t xml:space="preserve">many—but He shall appear the second</w:t>
        <w:br w:type="textWrapping"/>
        <w:t xml:space="preserve">time with no sin upon Him, and consequently the whole work of atonement</w:t>
        <w:br w:type="textWrapping"/>
        <w:t xml:space="preserve">done and accomplished by that first offering. So that there is no need of any</w:t>
        <w:br w:type="textWrapping"/>
        <w:t xml:space="preserve">far-fetched explanation, either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without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At His first appearance</w:t>
        <w:br w:type="textWrapping"/>
        <w:t xml:space="preserve">in the world He came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him,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him: He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made to be</w:t>
        <w:br w:type="textWrapping"/>
        <w:t xml:space="preserve">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 this sin has been once for all</w:t>
        <w:br w:type="textWrapping"/>
        <w:t xml:space="preserve">taken away by his bearing it as our Sacrifice: and at his second appearance He</w:t>
        <w:br w:type="textWrapping"/>
        <w:t xml:space="preserve">shall appear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having done with,</w:t>
        <w:br w:type="textWrapping"/>
        <w:t xml:space="preserve">separate from,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them that wait for</w:t>
        <w:br w:type="textWrapping"/>
        <w:t xml:space="preserve">Him,—unto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(to bring in: for the purpose</w:t>
        <w:br w:type="textWrapping"/>
        <w:t xml:space="preserve">of)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(these last words belong 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appear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not,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 that wait for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object of Christ’s second appearance shall be, to bring in salvation;</w:t>
        <w:br w:type="textWrapping"/>
        <w:t xml:space="preserve">this is the bright and Christian side of</w:t>
        <w:br w:type="textWrapping"/>
        <w:t xml:space="preserve">His appearing, the side which we, who</w:t>
        <w:br w:type="textWrapping"/>
        <w:t xml:space="preserve">ought to be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waiting for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should ever</w:t>
        <w:br w:type="textWrapping"/>
        <w:t xml:space="preserve">look upon).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X. 1–18.]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SOLEMN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CONCLUSION OF THE ARGUMENT: 1)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Christ's</w:t>
        <w:br w:type="textWrapping"/>
        <w:t xml:space="preserve">voluntary self-offering, as contrasted with</w:t>
        <w:br w:type="textWrapping"/>
        <w:t xml:space="preserve">the yearly offerings of victims under the</w:t>
        <w:br w:type="textWrapping"/>
        <w:t xml:space="preserve">law, is the carrying out of God's real</w:t>
        <w:br w:type="textWrapping"/>
        <w:t xml:space="preserve">will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(vv. 1–10): 2)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Christ’s priestly</w:t>
        <w:br w:type="textWrapping"/>
        <w:t xml:space="preserve">service, in contrast to the daily repeated</w:t>
        <w:br w:type="textWrapping"/>
        <w:t xml:space="preserve">service of the priests of the law, is for ever</w:t>
        <w:br w:type="textWrapping"/>
        <w:t xml:space="preserve">perfected by one high-priestly act, which</w:t>
        <w:br w:type="textWrapping"/>
        <w:t xml:space="preserve">has issued in His Kingly exaltation and</w:t>
        <w:br w:type="textWrapping"/>
        <w:t xml:space="preserve">waiting till His foes be subdued under Him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(vv. 11–14) : 3)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Christ's finished work is</w:t>
        <w:br w:type="textWrapping"/>
        <w:t xml:space="preserve">the inauguration of that new covenant</w:t>
        <w:br w:type="textWrapping"/>
        <w:t xml:space="preserve">before referred to, in which, the law being</w:t>
        <w:br w:type="textWrapping"/>
        <w:t xml:space="preserve">written on the heart, and sin put away and</w:t>
        <w:br w:type="textWrapping"/>
        <w:t xml:space="preserve">forgotten, there is no more need for sin-offering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(vv. 15–18). And so, as Delitzsch observes, in this passage the leading thoughts of the whole argument are</w:t>
        <w:br w:type="textWrapping"/>
        <w:t xml:space="preserve">brought together in one grand finale, just</w:t>
        <w:br w:type="textWrapping"/>
        <w:t xml:space="preserve">as in the finale of a piece of music all the</w:t>
        <w:br w:type="textWrapping"/>
        <w:t xml:space="preserve">hitherto scattered elements are united in</w:t>
        <w:br w:type="textWrapping"/>
        <w:t xml:space="preserve">an effective whole.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1–10.]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above.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1.]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(connects with the whole pas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sage,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ix. 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28: hitherto has been</w:t>
        <w:br w:type="textWrapping"/>
        <w:t xml:space="preserve">shewn the impossibility of Christ’s offering</w:t>
        <w:br w:type="textWrapping"/>
        <w:t xml:space="preserve">being repeated as were those of the law:</w:t>
        <w:br w:type="textWrapping"/>
        <w:t xml:space="preserve">now is to be shewn its absolute perfection</w:t>
        <w:br w:type="textWrapping"/>
        <w:t xml:space="preserve">as compared with those of the law)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</w:t>
        <w:br w:type="textWrapping"/>
        <w:t xml:space="preserve">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it has; the participle has a</w:t>
        <w:br w:type="textWrapping"/>
        <w:t xml:space="preserve">reasoning force, which passes on upon</w:t>
        <w:br w:type="textWrapping"/>
        <w:t xml:space="preserve">what 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shadow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‘the shadow,”</w:t>
        <w:br w:type="textWrapping"/>
        <w:t xml:space="preserve">which in sense would be much the same.</w:t>
        <w:br w:type="textWrapping"/>
        <w:t xml:space="preserve">The putting forward of the word to the</w:t>
        <w:br w:type="textWrapping"/>
        <w:t xml:space="preserve">beginning of the sentence would render it</w:t>
        <w:br w:type="textWrapping"/>
        <w:t xml:space="preserve">anarthrous. I prefer, however, ‘a shadow,”</w:t>
        <w:br w:type="textWrapping"/>
        <w:t xml:space="preserve">because of the meaning of the word, presently to be treated of: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</w:t>
        <w:br w:type="textWrapping"/>
        <w:t xml:space="preserve">good things to come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the same good</w:t>
        <w:br w:type="textWrapping"/>
        <w:t xml:space="preserve">things of which, in ch. ix. 11, Christ is</w:t>
        <w:br w:type="textWrapping"/>
        <w:t xml:space="preserve">said to be the High Priest,—which belong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“age to come”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ch. vi. 5, whose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working in the present. dispensation,—and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completion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“world to come”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5: the good</w:t>
        <w:br w:type="textWrapping"/>
        <w:t xml:space="preserve">things which are still future to us as they</w:t>
        <w:br w:type="textWrapping"/>
        <w:t xml:space="preserve">were to those under the law,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are now</w:t>
        <w:br w:type="textWrapping"/>
        <w:t xml:space="preserve">made sure to us in and by Christ),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the</w:t>
        <w:br w:type="textWrapping"/>
        <w:t xml:space="preserve">very image of the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(every representation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things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whether it be in words, or in types,</w:t>
        <w:br w:type="textWrapping"/>
        <w:t xml:space="preserve">or in any other method of representation.</w:t>
        <w:br w:type="textWrapping"/>
        <w:t xml:space="preserve">The full description and entire revelation</w:t>
        <w:br w:type="textWrapping"/>
        <w:t xml:space="preserve">of the things thus designated will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</w:t>
        <w:br w:type="textWrapping"/>
        <w:t xml:space="preserve">very image”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things: which we</w:t>
        <w:br w:type="textWrapping"/>
        <w:t xml:space="preserve">possess in the gospel covenant: the very</w:t>
        <w:br w:type="textWrapping"/>
        <w:t xml:space="preserve">setting forth and form of the heavenly</w:t>
        <w:br w:type="textWrapping"/>
        <w:t xml:space="preserve">realities themselves. But the law had</w:t>
        <w:br w:type="textWrapping"/>
        <w:t xml:space="preserve">no such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“image”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constructed out of the</w:t>
        <w:br w:type="textWrapping"/>
        <w:t xml:space="preserve">heavenly realities themselves: it had merely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shadow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merely a rough sketch or outline),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year by year with the same sacrifices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A. V.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year by</w:t>
        <w:br w:type="textWrapping"/>
        <w:t xml:space="preserve">year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placed in the next clause. But</w:t>
        <w:br w:type="textWrapping"/>
        <w:t xml:space="preserve">there is no need to disturb the plain order</w:t>
        <w:br w:type="textWrapping"/>
        <w:t xml:space="preserve">of the sentence, in which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year by year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belongs to the verb,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never.”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“This,”</w:t>
        <w:br w:type="textWrapping"/>
        <w:t xml:space="preserve">says Delitzsch,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more accordant with the</w:t>
        <w:br w:type="textWrapping"/>
        <w:t xml:space="preserve">sense of the Writer: for he does not say,</w:t>
        <w:br w:type="textWrapping"/>
        <w:t xml:space="preserve">that the law by means of the offerings</w:t>
        <w:br w:type="textWrapping"/>
        <w:t xml:space="preserve">which were always the same year by year</w:t>
        <w:br w:type="textWrapping"/>
        <w:t xml:space="preserve">never was able to perfect, &amp;c.,—but that</w:t>
        <w:br w:type="textWrapping"/>
        <w:t xml:space="preserve">the law, year by year, by the repetition</w:t>
        <w:br w:type="textWrapping"/>
        <w:t xml:space="preserve">of the same offerings, testified its inability to perfect,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viz. on the day of</w:t>
        <w:br w:type="textWrapping"/>
        <w:t xml:space="preserve">atonement, on which the same expiatory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9HpqPYWSIJFlUTJ666F4tdk8lw==">CgMxLjA4AHIhMTd1dmQ0THJyQ3EzSzJDQms5ZkF5MDFvU0hXMWxhTWNa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