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sword? what does this mean? which</w:t>
        <w:br w:type="textWrapping"/>
        <w:t xml:space="preserve">praisest thou? which admirest thou?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the first? Yea, he replies, both one</w:t>
        <w:br w:type="textWrapping"/>
        <w:t xml:space="preserve">and the other: for double are the wonders</w:t>
        <w:br w:type="textWrapping"/>
        <w:t xml:space="preserve">of faith: it both does great things, and it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ffers great things without seeming to:</w:t>
        <w:br w:type="textWrapping"/>
        <w:t xml:space="preserve">suffer any thing”):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38.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Examples of those who, though not put to</w:t>
        <w:br w:type="textWrapping"/>
        <w:t xml:space="preserve">violent death, lived lies of apparent</w:t>
        <w:br w:type="textWrapping"/>
        <w:t xml:space="preserve">wretchedness in the endurance of faith.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wandered about in sheepskins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garment spoken of was the skin of any</w:t>
        <w:br w:type="textWrapping"/>
        <w:t xml:space="preserve">small kine with the hair on. The Septu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gint </w:t>
        <w:br w:type="textWrapping"/>
        <w:t xml:space="preserve">use the word for Elijah’s garment, to</w:t>
        <w:br w:type="textWrapping"/>
        <w:t xml:space="preserve">whom the allusion seems principally to be)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goatskins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(this, coming after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sheepskins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which may mean the same, has surprised </w:t>
        <w:br w:type="textWrapping"/>
        <w:t xml:space="preserve">some, and has seemed to them a</w:t>
        <w:br w:type="textWrapping"/>
        <w:t xml:space="preserve">mere gloss on that word. Perhaps the</w:t>
        <w:br w:type="textWrapping"/>
        <w:t xml:space="preserve">Writer regarded the former as merely the</w:t>
        <w:br w:type="textWrapping"/>
        <w:t xml:space="preserve">sheepskin, and mentioned the other because</w:t>
        <w:br w:type="textWrapping"/>
        <w:t xml:space="preserve">goats were as often kept and their skin as</w:t>
        <w:br w:type="textWrapping"/>
        <w:t xml:space="preserve">often worn);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destitute, afflicted, in misery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ver. 25);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whom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</w:t>
        <w:br w:type="textWrapping"/>
        <w:t xml:space="preserve">those who wandered about as in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37:</w:t>
        <w:br w:type="textWrapping"/>
        <w:t xml:space="preserve">for the construction is resumed below, and</w:t>
        <w:br w:type="textWrapping"/>
        <w:t xml:space="preserve">in reference to these same persons.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</w:t>
        <w:br w:type="textWrapping"/>
        <w:t xml:space="preserve">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first occurs in the next verse)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world was not worthy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world, by</w:t>
        <w:br w:type="textWrapping"/>
        <w:t xml:space="preserve">casting them out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persecuting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them,</w:t>
        <w:br w:type="textWrapping"/>
        <w:t xml:space="preserve">proved that it was not fit to have them in</w:t>
        <w:br w:type="textWrapping"/>
        <w:t xml:space="preserve">it: condemned itself, in condemning them);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wandering in deserts, and mountains, and</w:t>
        <w:br w:type="textWrapping"/>
        <w:t xml:space="preserve">caves, and the chinks of the 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Holy Land was especially cal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lated, by its</w:t>
        <w:br w:type="textWrapping"/>
        <w:t xml:space="preserve">geological formation,and its wildernesses,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ford shelter to persecuted persons: so did</w:t>
        <w:br w:type="textWrapping"/>
        <w:t xml:space="preserve">to a hundred of the Lord’s prophets whom</w:t>
        <w:br w:type="textWrapping"/>
        <w:t xml:space="preserve">Obadiah hid by fifty ina cave, 1 Kings</w:t>
        <w:br w:type="textWrapping"/>
        <w:t xml:space="preserve">xviii. 4, 13: to Elijah, ib. xix. 9, 13: to</w:t>
        <w:br w:type="textWrapping"/>
        <w:t xml:space="preserve">Mattathias and his sons, who fled to the</w:t>
        <w:br w:type="textWrapping"/>
        <w:t xml:space="preserve">mountains 1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ii, 28 f.,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many</w:t>
        <w:br w:type="textWrapping"/>
        <w:t xml:space="preserve">others in the wilderness: to Judas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cabæ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us, </w:t>
        <w:br w:type="textWrapping"/>
        <w:t xml:space="preserve">who fled with others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 the wilder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there lived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mountains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like the wild beasts, 2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v. 27.</w:t>
        <w:br w:type="textWrapping"/>
        <w:t xml:space="preserve">See also ib. vi. 11, x. 6).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these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these, every one of</w:t>
        <w:br w:type="textWrapping"/>
        <w:t xml:space="preserve">them.” All, viz. all that have been named</w:t>
        <w:br w:type="textWrapping"/>
        <w:t xml:space="preserve">or referred to throughout the chapter: not</w:t>
        <w:br w:type="textWrapping"/>
        <w:t xml:space="preserve">only those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since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borne</w:t>
        <w:br w:type="textWrapping"/>
        <w:t xml:space="preserve">witness to by their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emphasis is</w:t>
        <w:br w:type="textWrapping"/>
        <w:t xml:space="preserve">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being borne witness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sense is rather,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borne witness to,” than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orne witness to”),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 not receive</w:t>
        <w:br w:type="textWrapping"/>
        <w:t xml:space="preserve">the 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(many promises indeed they</w:t>
        <w:br w:type="textWrapping"/>
        <w:t xml:space="preserve">did receive, ver. 33: but not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promise of final salvation, or as</w:t>
        <w:br w:type="textWrapping"/>
        <w:t xml:space="preserve">it is called, ch. ix. 15,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promise of the</w:t>
        <w:br w:type="textWrapping"/>
        <w:t xml:space="preserve">eternal inheritance: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perfection, to</w:t>
        <w:br w:type="textWrapping"/>
        <w:t xml:space="preserve">which without us they were not to attain.</w:t>
        <w:br w:type="textWrapping"/>
        <w:t xml:space="preserve">“But,” says Delitzsch, “do we not read</w:t>
        <w:br w:type="textWrapping"/>
        <w:t xml:space="preserve">ch. vi. 15, of Abraham,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obtained the</w:t>
        <w:br w:type="textWrapping"/>
        <w:t xml:space="preserve">promise?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Certainly, he has obtained</w:t>
        <w:br w:type="textWrapping"/>
        <w:t xml:space="preserve">the promise, yet not this side the grave,</w:t>
        <w:br w:type="textWrapping"/>
        <w:t xml:space="preserve">but, as we there maintained, in his life on</w:t>
        <w:br w:type="textWrapping"/>
        <w:t xml:space="preserve">the other side the grave: the general and</w:t>
        <w:br w:type="textWrapping"/>
        <w:t xml:space="preserve">actual salvation of the New Test. is, in their</w:t>
        <w:br w:type="textWrapping"/>
        <w:t xml:space="preserve">heavenly estate, the joy of the patriarchs.</w:t>
        <w:br w:type="textWrapping"/>
        <w:t xml:space="preserve">And this view is confirmed by looking forward </w:t>
        <w:br w:type="textWrapping"/>
        <w:t xml:space="preserve">to ch. xii., where the Old Test. believers </w:t>
        <w:br w:type="textWrapping"/>
        <w:t xml:space="preserve">translated into heaven are called the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spirits of just men made perfect,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at</w:t>
        <w:br w:type="textWrapping"/>
        <w:t xml:space="preserve">all events are included in that designation.</w:t>
        <w:br w:type="textWrapping"/>
        <w:t xml:space="preserve">And another question arises. It is said of</w:t>
        <w:br w:type="textWrapping"/>
        <w:t xml:space="preserve">the Old Test. saints, that they did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obtain </w:t>
        <w:br w:type="textWrapping"/>
        <w:t xml:space="preserve">the promise: but is it not plain, from</w:t>
        <w:br w:type="textWrapping"/>
        <w:t xml:space="preserve">ch. x. 36,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obtaining the 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for us also a thing future? Doubtless, but</w:t>
        <w:br w:type="textWrapping"/>
        <w:t xml:space="preserve">with a significant difference. For them,</w:t>
        <w:br w:type="textWrapping"/>
        <w:t xml:space="preserve">final salvation was a thing purely future:</w:t>
        <w:br w:type="textWrapping"/>
        <w:t xml:space="preserve">for us, it is a thing present as well as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ture: present, in that it is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for all</w:t>
        <w:br w:type="textWrapping"/>
        <w:t xml:space="preserve">brought about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Christ’s offering of Himself,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future, inasmuch as the unfolding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 the fulness of that which we possess,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the taking possession of it, when unfolded </w:t>
        <w:br w:type="textWrapping"/>
        <w:t xml:space="preserve">in its fulness, is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yet to 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compare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ix, 28 with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14”),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xBQ7A8pDJG+UqYPptYsRnejw/Q==">CgMxLjA4AHIhMXkzc0t6R2ZTY2lkQUtoZDlkYndYbldTMi1ZV1g5bmxo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