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God specially as his priests (Exod. xiii.</w:t>
        <w:br w:type="textWrapping"/>
        <w:t xml:space="preserve">1, 2, 11–15), and royal succession was in</w:t>
        <w:br w:type="textWrapping"/>
        <w:t xml:space="preserve">the firstborn: so that in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firstborn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we have that which St. John says: “He</w:t>
        <w:br w:type="textWrapping"/>
        <w:t xml:space="preserve">made as a kingdom, priests to God and His</w:t>
        <w:br w:type="textWrapping"/>
        <w:t xml:space="preserve">Father.” This primogeniture, which belonged </w:t>
        <w:br w:type="textWrapping"/>
        <w:t xml:space="preserve">to Israel as such (Exod. iv. 22),</w:t>
        <w:br w:type="textWrapping"/>
        <w:t xml:space="preserve">belongs to Christians as such, and to</w:t>
        <w:br w:type="textWrapping"/>
        <w:t xml:space="preserve">every one of them: they are enrolled not</w:t>
        <w:br w:type="textWrapping"/>
        <w:t xml:space="preserve">merely in an earthly register, Num. iii,</w:t>
        <w:br w:type="textWrapping"/>
        <w:t xml:space="preserve">42, but in the book of life in heaven.</w:t>
        <w:br w:type="textWrapping"/>
        <w:t xml:space="preserve">We also thus 4) obtain an explanation of</w:t>
        <w:br w:type="textWrapping"/>
        <w:t xml:space="preserve">the juxtaposition in the sentence of the</w:t>
        <w:br w:type="textWrapping"/>
        <w:t xml:space="preserve">myriads of angels and the myriads of the</w:t>
        <w:br w:type="textWrapping"/>
        <w:t xml:space="preserve">firstborn: the key to it being found in ch.</w:t>
        <w:br w:type="textWrapping"/>
        <w:t xml:space="preserve">i. 14, where God is said to have apportioned</w:t>
        <w:br w:type="textWrapping"/>
        <w:t xml:space="preserve">the angels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ministering spirits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minister 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heirs of 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Thus we</w:t>
        <w:br w:type="textWrapping"/>
        <w:t xml:space="preserve">have the heavenly spirits and the firstborn </w:t>
        <w:br w:type="textWrapping"/>
        <w:t xml:space="preserve">whose names are in heaven, the jubilant </w:t>
        <w:br w:type="textWrapping"/>
        <w:t xml:space="preserve">choir above aud the militant church</w:t>
        <w:br w:type="textWrapping"/>
        <w:t xml:space="preserve">below, ranged together. But 5) we also</w:t>
        <w:br w:type="textWrapping"/>
        <w:t xml:space="preserve">get, what we find on no other hypothesis,</w:t>
        <w:br w:type="textWrapping"/>
        <w:t xml:space="preserve">an explanation of the sequence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the</w:t>
        <w:br w:type="textWrapping"/>
        <w:t xml:space="preserve">judge of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assembly of the firstborn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and of that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spirits of just men.</w:t>
        <w:br w:type="textWrapping"/>
        <w:t xml:space="preserve">made 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the judge of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key to the words is in ch. x. 30,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Lord shall judge His people.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church</w:t>
        <w:br w:type="textWrapping"/>
        <w:t xml:space="preserve">militant here below brings to mind those</w:t>
        <w:br w:type="textWrapping"/>
        <w:t xml:space="preserve">enemies and persecutors, for deliverance</w:t>
        <w:br w:type="textWrapping"/>
        <w:t xml:space="preserve">and righting from whom she looks to the</w:t>
        <w:br w:type="textWrapping"/>
        <w:t xml:space="preserve">righteous judgment of God. And he who</w:t>
        <w:br w:type="textWrapping"/>
        <w:t xml:space="preserve">is in fellowship (1 John i. 7) with the great</w:t>
        <w:br w:type="textWrapping"/>
        <w:t xml:space="preserve">Judge has no judgment to fear, but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thereby leading on to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spirits of just men made 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which</w:t>
        <w:br w:type="textWrapping"/>
        <w:t xml:space="preserve">follows),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to God the Judge of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clause comes between the mention</w:t>
        <w:br w:type="textWrapping"/>
        <w:t xml:space="preserve">of the elect, written in heaven, and</w:t>
        <w:br w:type="textWrapping"/>
        <w:t xml:space="preserve">the spirits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shewing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enrolment in heaven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 arbitrary </w:t>
        <w:br w:type="textWrapping"/>
        <w:t xml:space="preserve">selection,—the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unreasonable </w:t>
        <w:br w:type="textWrapping"/>
        <w:t xml:space="preserve">procedure. It is not</w:t>
        <w:br w:type="textWrapping"/>
        <w:t xml:space="preserve">probable that the Writer may have had</w:t>
        <w:br w:type="textWrapping"/>
        <w:t xml:space="preserve">in view Abraham’s question Gen. xviii. 25,</w:t>
        <w:br w:type="textWrapping"/>
        <w:t xml:space="preserve">“Shall not the judge of all the earth do</w:t>
        <w:br w:type="textWrapping"/>
        <w:t xml:space="preserve">right?” Some Commentators understand</w:t>
        <w:br w:type="textWrapping"/>
        <w:t xml:space="preserve">this,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God, the Judge of all,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Christ:</w:t>
        <w:br w:type="textWrapping"/>
        <w:t xml:space="preserve">but it is a characteristic of this Epistle</w:t>
        <w:br w:type="textWrapping"/>
        <w:t xml:space="preserve">that all judgment is formally, and in</w:t>
        <w:br w:type="textWrapping"/>
        <w:t xml:space="preserve">words, referred to God the Father: see</w:t>
        <w:br w:type="textWrapping"/>
        <w:t xml:space="preserve">ch. iv. 11 f., x. 30 f.: ver. 29: ch. xiii. 4),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to the spirits of just men who have</w:t>
        <w:br w:type="textWrapping"/>
        <w:t xml:space="preserve">been perfected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the whole number of</w:t>
        <w:br w:type="textWrapping"/>
        <w:t xml:space="preserve">the just who have passed into their rest,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Abel downwards; not yet</w:t>
        <w:br w:type="textWrapping"/>
        <w:t xml:space="preserve">absolutely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men made perfect,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they are as yet disembodied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awaiting the resurrection,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spirits</w:t>
        <w:br w:type="textWrapping"/>
        <w:t xml:space="preserve">of just men made perfect.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aking </w:t>
        <w:br w:type="textWrapping"/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through sufferings,</w:t>
        <w:br w:type="textWrapping"/>
        <w:t xml:space="preserve">through trials, through running and having</w:t>
        <w:br w:type="textWrapping"/>
        <w:t xml:space="preserve">ended their race. All is accomplished,</w:t>
        <w:br w:type="textWrapping"/>
        <w:t xml:space="preserve">their probation, their righteousness, God’s</w:t>
        <w:br w:type="textWrapping"/>
        <w:t xml:space="preserve">purposes respecting them. They are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sleeping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unconscious,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not absent from us: they are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ted, </w:t>
        <w:br w:type="textWrapping"/>
        <w:t xml:space="preserve">lacking nothing, except, and that is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defect because we are as yet imprisoned</w:t>
        <w:br w:type="textWrapping"/>
        <w:t xml:space="preserve">in an unspiritual body, communion with</w:t>
        <w:br w:type="textWrapping"/>
        <w:t xml:space="preserve">us: their spirits are perfect, and therefore</w:t>
        <w:br w:type="textWrapping"/>
        <w:t xml:space="preserve">not suspended from the spirit life, but</w:t>
        <w:br w:type="textWrapping"/>
        <w:t xml:space="preserve">waiting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bodily perfection also),</w:t>
        <w:br w:type="textWrapping"/>
        <w:t xml:space="preserve">{24}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the mediator ot the latter covenant, </w:t>
        <w:br w:type="textWrapping"/>
        <w:t xml:space="preserve">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mention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made</w:t>
        <w:br w:type="textWrapping"/>
        <w:t xml:space="preserve">perfect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introduces that of Him who</w:t>
        <w:br w:type="textWrapping"/>
        <w:t xml:space="preserve">was 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ii. 10, and</w:t>
        <w:br w:type="textWrapping"/>
        <w:t xml:space="preserve">who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perfecter of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2.</w:t>
        <w:br w:type="textWrapping"/>
        <w:t xml:space="preserve">See ch. vii, 22. Our Writer especially</w:t>
        <w:br w:type="textWrapping"/>
        <w:t xml:space="preserve">loves to use the name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all that is predicated of our Lord belonged</w:t>
        <w:br w:type="textWrapping"/>
        <w:t xml:space="preserve">officiall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when it is predicated of</w:t>
        <w:br w:type="textWrapping"/>
        <w:t xml:space="preserve">Jesus, it becomes personal fact, realized</w:t>
        <w:br w:type="textWrapping"/>
        <w:t xml:space="preserve">in one whom we know and who loves us,</w:t>
        <w:br w:type="textWrapping"/>
        <w:t xml:space="preserve">That Christ is the mediator of the new</w:t>
        <w:br w:type="textWrapping"/>
        <w:t xml:space="preserve">covenant, is a theological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th: that Jesus</w:t>
        <w:br w:type="textWrapping"/>
        <w:t xml:space="preserve">is, is a glorious token of God’s love manifested </w:t>
        <w:br w:type="textWrapping"/>
        <w:t xml:space="preserve">to us men),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the blood of</w:t>
        <w:br w:type="textWrapping"/>
        <w:t xml:space="preserve">sprinkling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(naturally following on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consecrated without blood, ch. ix. 18, 22.</w:t>
        <w:br w:type="textWrapping"/>
        <w:t xml:space="preserve">And if Moses had blood wherewith to</w:t>
        <w:br w:type="textWrapping"/>
        <w:t xml:space="preserve">sprinkle the people, much more Jesus, of</w:t>
        <w:br w:type="textWrapping"/>
        <w:t xml:space="preserve">whom Moses was a shadow. And therefore </w:t>
        <w:br w:type="textWrapping"/>
        <w:t xml:space="preserve">the Writer,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merating the great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Sion from their Sinai,</w:t>
        <w:br w:type="textWrapping"/>
        <w:t xml:space="preserve">though he has not recounted their blood of</w:t>
        <w:br w:type="textWrapping"/>
        <w:t xml:space="preserve">sprinkling, as not being worthy of mention</w:t>
        <w:br w:type="textWrapping"/>
        <w:t xml:space="preserve">in the face of the terrors of God’s law,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 ours, by which we were redeemed</w:t>
        <w:br w:type="textWrapping"/>
        <w:t xml:space="preserve">unto God, and assigns it a place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heavenly city, 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to, but separate from,</w:t>
        <w:br w:type="textWrapping"/>
        <w:t xml:space="preserve">Jesus Himself in His glorified state. If</w:t>
        <w:br w:type="textWrapping"/>
        <w:t xml:space="preserve">we come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be, we</w:t>
        <w:br w:type="textWrapping"/>
        <w:t xml:space="preserve">enter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interesting but high and 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subject, on which learned and hol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men have been much divided.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Lord’s</w:t>
        <w:br w:type="textWrapping"/>
        <w:t xml:space="preserve">Blood was shed from Him on the Cross.</w:t>
        <w:br w:type="textWrapping"/>
        <w:t xml:space="preserve">And as His Body did not see corruption, it</w:t>
        <w:br w:type="textWrapping"/>
        <w:t xml:space="preserve">is obvious to suppose, that His Blood did</w:t>
        <w:br w:type="textWrapping"/>
        <w:t xml:space="preserve">not corrupt as that of ordinary men, being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yPu0J4s+klGAgt2XketRU4lxUA==">CgMxLjA4AHIhMUJrd2E0M1lZdFV6X2NLcGUtSTlySVZhZUF1ZUJibnJ2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