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Deut. vii. 9; Judg. v. 31; Neh. i. 5;</w:t>
        <w:br w:type="textWrapping"/>
        <w:t xml:space="preserve">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11, exliv. 20; Dan. ix. 4; Eccl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[xxxiv.] 16, xlvii. 22).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{13}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one when tempted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manner</w:t>
        <w:br w:type="textWrapping"/>
        <w:t xml:space="preserve">hitherto spoken of through the chapter.</w:t>
        <w:br w:type="textWrapping"/>
        <w:t xml:space="preserve">There is no warrant for changing in the</w:t>
        <w:br w:type="textWrapping"/>
        <w:t xml:space="preserve">slightest degree the reference of the word.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trying of the man by</w:t>
        <w:br w:type="textWrapping"/>
        <w:t xml:space="preserve">the solicitation of evil: whether that evil</w:t>
        <w:br w:type="textWrapping"/>
        <w:t xml:space="preserve">be the terror of external danger, or what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be,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means of it</w:t>
        <w:br w:type="textWrapping"/>
        <w:t xml:space="preserve">arises not from God, but from ourselves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own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God ordains the temptation,</w:t>
        <w:br w:type="textWrapping"/>
        <w:t xml:space="preserve">overrules the temptation, but does</w:t>
        <w:br w:type="textWrapping"/>
        <w:t xml:space="preserve">not tempt, is not the spring of the solicitation</w:t>
        <w:br w:type="textWrapping"/>
        <w:t xml:space="preserve">to sin)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 that I am tempted from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agency proceeding out and</w:t>
        <w:br w:type="textWrapping"/>
        <w:t xml:space="preserve">coming from God: very different from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would represent God as</w:t>
        <w:br w:type="textWrapping"/>
        <w:t xml:space="preserve">the agent. Thus the man would transfer</w:t>
        <w:br w:type="textWrapping"/>
        <w:t xml:space="preserve">his own responsibility to God. There does</w:t>
        <w:br w:type="textWrapping"/>
        <w:t xml:space="preserve">not seem to be any allusion to the fatalism</w:t>
        <w:br w:type="textWrapping"/>
        <w:t xml:space="preserve">of the Pharisees, as some seem to think: the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lt is one of common life, and is alluded</w:t>
        <w:br w:type="textWrapping"/>
        <w:t xml:space="preserve">to Ecclus. xv. 11,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 not thou, It is</w:t>
        <w:br w:type="textWrapping"/>
        <w:t xml:space="preserve">through the Lord that I fell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away”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God is unversed in things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meaning usually given,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untempted,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able to be tempted,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against the</w:t>
        <w:br w:type="textWrapping"/>
        <w:t xml:space="preserve">usage of the word. Besides, there is no</w:t>
        <w:br w:type="textWrapping"/>
        <w:t xml:space="preserve">question here of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tempted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of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seems that we must</w:t>
        <w:br w:type="textWrapping"/>
        <w:t xml:space="preserve">take refuge in the ordinary meaning of</w:t>
        <w:br w:type="textWrapping"/>
        <w:t xml:space="preserve">the word, and render it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unversed in,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having no experience of),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 tempteth</w:t>
        <w:br w:type="textWrapping"/>
        <w:t xml:space="preserve">no man: {14}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each man is tempted,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(slightly causal, ‘in that he is’)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drawn out</w:t>
        <w:br w:type="textWrapping"/>
        <w:t xml:space="preserve">and enticed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the same preposition</w:t>
        <w:br w:type="textWrapping"/>
        <w:t xml:space="preserve">in the Greek as above, ver. 13: the source</w:t>
        <w:br w:type="textWrapping"/>
        <w:t xml:space="preserve">rather than the agent : but we cannot here</w:t>
        <w:br w:type="textWrapping"/>
        <w:t xml:space="preserve">render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sentence would thus</w:t>
        <w:br w:type="textWrapping"/>
        <w:t xml:space="preserve">become ambiguous)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 lust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(James</w:t>
        <w:br w:type="textWrapping"/>
        <w:t xml:space="preserve">is not here speaking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source</w:t>
        <w:br w:type="textWrapping"/>
        <w:t xml:space="preserve">of sin in man, but of the actual source of</w:t>
        <w:br w:type="textWrapping"/>
        <w:t xml:space="preserve">temptation to sin, when it occurs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St. Paul, the sinful principle in</w:t>
        <w:br w:type="textWrapping"/>
        <w:t xml:space="preserve">man, is not here in question: we take</w:t>
        <w:br w:type="textWrapping"/>
        <w:t xml:space="preserve">up the matter, so to speak, lower down</w:t>
        <w:br w:type="textWrapping"/>
        <w:t xml:space="preserve">the stream: 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there, itself the effect of sin [abst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members, and leading to sin [con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in the conduct):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 lust</w:t>
        <w:br w:type="textWrapping"/>
        <w:t xml:space="preserve">having conceived, bringeth forth sin:</w:t>
        <w:br w:type="textWrapping"/>
        <w:t xml:space="preserve">and sin, when completed, bringeth forth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has been questioned whether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in one, or in two senses.</w:t>
        <w:br w:type="textWrapping"/>
        <w:t xml:space="preserve">De Wette holds that the first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</w:t>
        <w:br w:type="textWrapping"/>
        <w:t xml:space="preserve">purpose, or inner act, of sin,—the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pletion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carrying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into an act,</w:t>
        <w:br w:type="textWrapping"/>
        <w:t xml:space="preserve">which act brings forth death, the wages</w:t>
        <w:br w:type="textWrapping"/>
        <w:t xml:space="preserve">of 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this is decidedly wrong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Wiesinger has disputed it, and insisted</w:t>
        <w:br w:type="textWrapping"/>
        <w:t xml:space="preserve">rightly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ner 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union</w:t>
        <w:br w:type="textWrapping"/>
        <w:t xml:space="preserve">of the will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ringing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denoting extrusion into outward</w:t>
        <w:br w:type="textWrapping"/>
        <w:t xml:space="preserve">act: then the second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,—which Huther</w:t>
        <w:br w:type="textWrapping"/>
        <w:t xml:space="preserve">rightly maintains to be the sinful act when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perfection in all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consequences,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a series of results following on</w:t>
        <w:br w:type="textWrapping"/>
        <w:t xml:space="preserve">one another and bringing a man under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ondage to his sin,—being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perfected,</w:t>
        <w:br w:type="textWrapping"/>
        <w:t xml:space="preserve">brings forth eternal death. The imagery</w:t>
        <w:br w:type="textWrapping"/>
        <w:t xml:space="preserve">is throughout consistent. The harlot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lust</w:t>
        <w:br w:type="textWrapping"/>
        <w:t xml:space="preserve">draws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man: the</w:t>
        <w:br w:type="textWrapping"/>
        <w:t xml:space="preserve">guilty union is committed by the will embracing</w:t>
        <w:br w:type="textWrapping"/>
        <w:t xml:space="preserve">the temptress: the consequence is</w:t>
        <w:br w:type="textWrapping"/>
        <w:t xml:space="preserve">that she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conceives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sin, in general, of</w:t>
        <w:br w:type="textWrapping"/>
        <w:t xml:space="preserve">some kind, of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kind to which the temp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inclines : then [so literally],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particular sin, when grown up and</w:t>
        <w:br w:type="textWrapping"/>
        <w:t xml:space="preserve">mature, herself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bringeth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if all</w:t>
        <w:br w:type="textWrapping"/>
        <w:t xml:space="preserve">along pregnant with it, Death, the final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sin. So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emptation to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</w:t>
        <w:br w:type="textWrapping"/>
        <w:t xml:space="preserve">be from God, while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one, being our proof, works 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rance,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</w:t>
        <w:br w:type="textWrapping"/>
        <w:t xml:space="preserve">endurance, when she has a perfect work,</w:t>
        <w:br w:type="textWrapping"/>
        <w:t xml:space="preserve">life: the other, being a bait and exci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arising from lust, “brings forth sin,</w:t>
        <w:br w:type="textWrapping"/>
        <w:t xml:space="preserve">and sin being completed, brings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English reader will not fail</w:t>
        <w:br w:type="textWrapping"/>
        <w:t xml:space="preserve">to remember Milton’s sublime allegory</w:t>
        <w:br w:type="textWrapping"/>
        <w:t xml:space="preserve">in Paradise Lost, where Satan, by 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WuOAE95YFK8omcQtyJfQDccqZA==">CgMxLjA4AHIhMUFWTU8zT1Rlc0lGUWx4Z3Q0REFEbHZHLWFYdU92V1BN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