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look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respect : so as</w:t>
        <w:br w:type="textWrapping"/>
        <w:t xml:space="preserve">to take into consideration)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man wear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splendid garment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 designated,</w:t>
        <w:br w:type="textWrapping"/>
        <w:t xml:space="preserve">it is this which wins for him the</w:t>
        <w:br w:type="textWrapping"/>
        <w:t xml:space="preserve">respect: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—which attracts yo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 notice),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say, Sit thou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(pointing out a spot to</w:t>
        <w:br w:type="textWrapping"/>
        <w:t xml:space="preserve">him: and that, as the contrast between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shews, in the midst, near</w:t>
        <w:br w:type="textWrapping"/>
        <w:t xml:space="preserve">[for the words must he supposed to be</w:t>
        <w:br w:type="textWrapping"/>
        <w:t xml:space="preserve">spoken by those who would be the mouth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piece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assembly] those in honour)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 good place; and ye say to the poor</w:t>
        <w:br w:type="textWrapping"/>
        <w:t xml:space="preserve">man, Stand thou there, or sit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not literally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underneath;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‘on</w:t>
        <w:br w:type="textWrapping"/>
        <w:t xml:space="preserve">the ground beside,’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down by’)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foot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(thus it is implied that the speaker</w:t>
        <w:br w:type="textWrapping"/>
        <w:t xml:space="preserve">is in a good place, and furnished with a</w:t>
        <w:br w:type="textWrapping"/>
        <w:t xml:space="preserve">footstool. The question, argued at</w:t>
        <w:br w:type="textWrapping"/>
        <w:t xml:space="preserve">considerable length by Wiesinger and Huther,</w:t>
        <w:br w:type="textWrapping"/>
        <w:t xml:space="preserve">who these in-comers are supposed to be,</w:t>
        <w:br w:type="textWrapping"/>
        <w:t xml:space="preserve">whether Christians, or Jews who have</w:t>
        <w:br w:type="textWrapping"/>
        <w:t xml:space="preserve">looked in as strangers, is perhaps hardly</w:t>
        <w:br w:type="textWrapping"/>
        <w:t xml:space="preserve">worth the trouble spent upon it. The 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lustration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merely requires that they should</w:t>
        <w:br w:type="textWrapping"/>
        <w:t xml:space="preserve">be strangers, not having a reg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 place in</w:t>
        <w:br w:type="textWrapping"/>
        <w:t xml:space="preserve">the congregation. Certainly so far I agree</w:t>
        <w:br w:type="textWrapping"/>
        <w:t xml:space="preserve">with Huther, that there appears nothing</w:t>
        <w:br w:type="textWrapping"/>
        <w:t xml:space="preserve">in the text which compels us to assume</w:t>
        <w:br w:type="textWrapping"/>
        <w:t xml:space="preserve">them to be Christians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They are taken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erely as samples of a class, the rich and</w:t>
        <w:br w:type="textWrapping"/>
        <w:t xml:space="preserve">the poor: and these two are dealt with</w:t>
        <w:br w:type="textWrapping"/>
        <w:t xml:space="preserve">again in vv. 5 ff., as classes of persons, out</w:t>
        <w:br w:type="textWrapping"/>
        <w:t xml:space="preserve">of one of which God hath chosen His people</w:t>
        <w:br w:type="textWrapping"/>
        <w:t xml:space="preserve">for the most part, and out of the other of</w:t>
        <w:br w:type="textWrapping"/>
        <w:t xml:space="preserve">which the oppressors of His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arise.</w:t>
        <w:br w:type="textWrapping"/>
        <w:t xml:space="preserve">So that it is better to leave the examples</w:t>
        <w:br w:type="textWrapping"/>
        <w:t xml:space="preserve">in their general reference)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(now</w:t>
        <w:br w:type="textWrapping"/>
        <w:t xml:space="preserve">comes the application, in the form of a</w:t>
        <w:br w:type="textWrapping"/>
        <w:t xml:space="preserve">question):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ye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supposed)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 is the constant sense of the</w:t>
        <w:br w:type="textWrapping"/>
        <w:t xml:space="preserve">word here used,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throughout the New Test.</w:t>
        <w:br w:type="textWrapping"/>
        <w:t xml:space="preserve">Aud here the sense seems very good: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</w:t>
        <w:br w:type="textWrapping"/>
        <w:t xml:space="preserve">ye not, in making such distinction between</w:t>
        <w:br w:type="textWrapping"/>
        <w:t xml:space="preserve">rich and poor,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 of the number of</w:t>
        <w:br w:type="textWrapping"/>
        <w:t xml:space="preserve">those who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respecting their faith,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i. 6? Your faith abolishes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distinction : you set it up in pra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tice. You</w:t>
        <w:br w:type="textWrapping"/>
        <w:t xml:space="preserve">are not then whole in that faith.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the other explanations discussed in my</w:t>
        <w:br w:type="textWrapping"/>
        <w:t xml:space="preserve">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within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your</w:t>
        <w:br w:type="textWrapping"/>
        <w:t xml:space="preserve">own minds, being at iss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with your own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become judges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case of</w:t>
        <w:br w:type="textWrapping"/>
        <w:t xml:space="preserve">the rich and poor ; judges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before</w:t>
        <w:br w:type="textWrapping"/>
        <w:t xml:space="preserve">you),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evil 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genitive is one</w:t>
        <w:br w:type="textWrapping"/>
        <w:t xml:space="preserve">of quality. The evil thoughts are in the</w:t>
        <w:br w:type="textWrapping"/>
        <w:t xml:space="preserve">judges themselves, and consist in the undue</w:t>
        <w:br w:type="textWrapping"/>
        <w:t xml:space="preserve">preference given by them to the rich. The</w:t>
        <w:br w:type="textWrapping"/>
        <w:t xml:space="preserve">same blame, of being a judge when a man</w:t>
        <w:br w:type="textWrapping"/>
        <w:t xml:space="preserve">ought to be an obeyer of the law, is found</w:t>
        <w:br w:type="textWrapping"/>
        <w:t xml:space="preserve">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11)?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Listen, my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(bespeaking attention to</w:t>
        <w:br w:type="textWrapping"/>
        <w:t xml:space="preserve">that which follows, as shewing them in</w:t>
        <w:br w:type="textWrapping"/>
        <w:t xml:space="preserve">a marked manner the sin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respect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not God choose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His proceeding, namely, in the</w:t>
        <w:br w:type="textWrapping"/>
        <w:t xml:space="preserve">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lgation of the Gospel by Christ, Matt.</w:t>
        <w:br w:type="textWrapping"/>
        <w:t xml:space="preserve">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ff.; Luke vi. 20. See also 1 Cor. i.</w:t>
        <w:br w:type="textWrapping"/>
        <w:t xml:space="preserve">27)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 class, set 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rich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lass,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regards 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those who in the world’s</w:t>
        <w:br w:type="textWrapping"/>
        <w:t xml:space="preserve">estimation are accounted poor; but the other</w:t>
        <w:br w:type="textWrapping"/>
        <w:t xml:space="preserve">is most likely 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 in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to</w:t>
        <w:br w:type="textWrapping"/>
        <w:t xml:space="preserve">be rich in faith, or so that they are rich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element,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so to speak,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they pass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for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1 Tim. i. 2: not as the material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rich their riches consist, as in Eph. ii.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4. Wiesinger well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says, “Not the measure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virtue of which one man is</w:t>
        <w:br w:type="textWrapping"/>
        <w:t xml:space="preserve">richer than another, is before the Writer’s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faith, by</w:t>
        <w:br w:type="textWrapping"/>
        <w:t xml:space="preserve">virtue of which substance every believer</w:t>
        <w:br w:type="textWrapping"/>
        <w:t xml:space="preserve">is rich. The 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hes are the treasures of</w:t>
        <w:br w:type="textWrapping"/>
        <w:t xml:space="preserve">salvation, and especially, owing to the</w:t>
        <w:br w:type="textWrapping"/>
        <w:t xml:space="preserve">following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sonship in</w:t>
        <w:br w:type="textWrapping"/>
        <w:t xml:space="preserve">God’s family”),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heirs of the king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2dNiuXFbsjB0njuRb9i77vy63g==">CgMxLjA4AHIhMXhManBRb21QRHBHV2NRdTQ2Rmd2ZldXVm5WRnE3WjR3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