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filled up in ver. 2: “be not many teachers,</w:t>
        <w:br w:type="textWrapping"/>
        <w:t xml:space="preserve">for in such office there is great danger of</w:t>
        <w:br w:type="textWrapping"/>
        <w:t xml:space="preserve">failing, and if we teachers fail, our condemnation will be greater”).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above: this supplies the ellipsis)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oftentimes we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(without exception: the</w:t>
        <w:br w:type="textWrapping"/>
        <w:t xml:space="preserve">original word implies this)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offend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be</w:t>
        <w:br w:type="textWrapping"/>
        <w:t xml:space="preserve">taken in the widest moral sense, as an</w:t>
        <w:br w:type="textWrapping"/>
        <w:t xml:space="preserve">axiom applying to our whole conduct. It</w:t>
        <w:br w:type="textWrapping"/>
        <w:t xml:space="preserve">is in the next clause limited to the subject</w:t>
        <w:br w:type="textWrapping"/>
        <w:t xml:space="preserve">in hand, viz. the tongue).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 man</w:t>
        <w:br w:type="textWrapping"/>
        <w:t xml:space="preserve">offendeth not in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speaking: and</w:t>
        <w:br w:type="textWrapping"/>
        <w:t xml:space="preserve">therefore the hypothesis is applicable to</w:t>
        <w:br w:type="textWrapping"/>
        <w:t xml:space="preserve">these many who set up for teachers, seeing</w:t>
        <w:br w:type="textWrapping"/>
        <w:t xml:space="preserve">that thus their chances of offence would be</w:t>
        <w:br w:type="textWrapping"/>
        <w:t xml:space="preserve">multiplied many fold),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[is] a perfect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(explained by what follows),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able to</w:t>
        <w:br w:type="textWrapping"/>
        <w:t xml:space="preserve">bridle the whole body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 sense runs</w:t>
        <w:br w:type="textWrapping"/>
        <w:t xml:space="preserve">thus: We all oftentimes offend: and of</w:t>
        <w:br w:type="textWrapping"/>
        <w:t xml:space="preserve">those frequent offences, sins of the tongue</w:t>
        <w:br w:type="textWrapping"/>
        <w:t xml:space="preserve">are so weighty a part and so constant a</w:t>
        <w:br w:type="textWrapping"/>
        <w:t xml:space="preserve">cause, that he who is free from them may</w:t>
        <w:br w:type="textWrapping"/>
        <w:t xml:space="preserve">be said to be perfect, inasmuch as he is</w:t>
        <w:br w:type="textWrapping"/>
        <w:t xml:space="preserve">able to rule every other minor cause of</w:t>
        <w:br w:type="textWrapping"/>
        <w:t xml:space="preserve">offence: ‘the whole body’ standing for all</w:t>
        <w:br w:type="textWrapping"/>
        <w:t xml:space="preserve">those other members by which, as by the</w:t>
        <w:br w:type="textWrapping"/>
        <w:t xml:space="preserve">tongue, sin may be committed: which may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instruments of unrighteousness for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instruments of righteousness for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Rom. vi. 13).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importance and depravity</w:t>
        <w:br w:type="textWrapping"/>
        <w:t xml:space="preserve">of the tongue, so small a member, is illustrated by comparisons: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the small</w:t>
        <w:br w:type="textWrapping"/>
        <w:t xml:space="preserve">instrument, the horse-bit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 3: 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  <w:br w:type="textWrapping"/>
        <w:t xml:space="preserve">the small instrument, the ship-rudder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small fire burning a great</w:t>
        <w:br w:type="textWrapping"/>
        <w:t xml:space="preserve">forest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5, 6.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mention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situation of the</w:t>
        <w:br w:type="textWrapping"/>
        <w:t xml:space="preserve">tongue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is placed,</w:t>
        <w:br w:type="textWrapping"/>
        <w:t xml:space="preserve">introduce this similitude: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ideas already given by the</w:t>
        <w:br w:type="textWrapping"/>
        <w:t xml:space="preserve">context.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(transitional)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 do:</w:t>
        <w:br w:type="textWrapping"/>
        <w:t xml:space="preserve">in our vernacular,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often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mouths of horses we put bits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which are in common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bits, of which every one knows),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 their obeying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shewing, by the expression of this purpose, that</w:t>
        <w:br w:type="textWrapping"/>
        <w:t xml:space="preserve">we recognize the principle of turning the</w:t>
        <w:br w:type="textWrapping"/>
        <w:t xml:space="preserve">whole body by the tongue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comes</w:t>
        <w:br w:type="textWrapping"/>
        <w:t xml:space="preserve">the result after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below);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turn about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turning the bit one</w:t>
        <w:br w:type="textWrapping"/>
        <w:t xml:space="preserve">way or the 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whole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second compariso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up, not</w:t>
        <w:br w:type="textWrapping"/>
        <w:t xml:space="preserve">the supposition with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only the</w:t>
        <w:br w:type="textWrapping"/>
        <w:t xml:space="preserve">result foregoing.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ships, though so great, and driven by</w:t>
        <w:br w:type="textWrapping"/>
        <w:t xml:space="preserve">fierce 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(Bede interprets this as having</w:t>
        <w:br w:type="textWrapping"/>
        <w:t xml:space="preserve">a meaning respecting ourselves, the winds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 appetites and passions. But it</w:t>
        <w:br w:type="textWrapping"/>
        <w:t xml:space="preserve">is not likely that the Apostle had any such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turned about by a very small</w:t>
        <w:br w:type="textWrapping"/>
        <w:t xml:space="preserve">rudder, whithersoever the desire of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steersman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(him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handles the</w:t>
        <w:br w:type="textWrapping"/>
        <w:t xml:space="preserve">tiller)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wish.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of</w:t>
        <w:br w:type="textWrapping"/>
        <w:t xml:space="preserve">the comparison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 also the tongue is</w:t>
        <w:br w:type="textWrapping"/>
        <w:t xml:space="preserve">a little member, and boasteth great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nts great words, which bring about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of mischief).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(rendering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tence literally: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purpose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s3gEjZv8KhxXHnGxa0aNWMhg+Q==">AMUW2mWZoPR8mzZR6hgqYMGsLL9uJ8/rK5bdku8EFrlj5Vtw3oZCYAaBpGH0hvb4oKKjQGH34WLdI6FQwpGd79KxuuSWXYPvgl8gk03dluldeXfJAj2W1HI=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