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if the former sentence had been a negative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salt [water] bring forth</w:t>
        <w:br w:type="textWrapping"/>
        <w:t xml:space="preserve">sweet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if the mouth emit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ursing, thereby making itself a brackish spring,</w:t>
        <w:br w:type="textWrapping"/>
        <w:t xml:space="preserve">it cannot to any purpose also emit the sweet</w:t>
        <w:br w:type="textWrapping"/>
        <w:t xml:space="preserve">stream of praise and good words: if it</w:t>
        <w:br w:type="textWrapping"/>
        <w:t xml:space="preserve">appear to do so, all must be hypocrisy and</w:t>
        <w:br w:type="textWrapping"/>
        <w:t xml:space="preserve">mere seeming).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must be shewn by</w:t>
        <w:br w:type="textWrapping"/>
        <w:t xml:space="preserve">meekness and peaceableness, not by contentiousness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paragraph is clos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connected with the subject of the chapter</w:t>
        <w:br w:type="textWrapping"/>
        <w:t xml:space="preserve">as enounced in ver. 1. Where that ambition,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rivalry to be teachers, existed,</w:t>
        <w:br w:type="textWrapping"/>
        <w:t xml:space="preserve">there was sure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conscientiousness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every evil thing.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the similar question in Ps. xxxiv. 12)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wise and a man of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</w:t>
        <w:br w:type="textWrapping"/>
        <w:t xml:space="preserve">adjectives are joined in the Septuagint</w:t>
        <w:br w:type="textWrapping"/>
        <w:t xml:space="preserve">version in Dent. 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6. It is not</w:t>
        <w:br w:type="textWrapping"/>
        <w:t xml:space="preserve">easy to mark the difference, if any is here</w:t>
        <w:br w:type="textWrapping"/>
        <w:t xml:space="preserve">intended)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you?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shew out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 seems again to be referring</w:t>
        <w:br w:type="textWrapping"/>
        <w:t xml:space="preserve">to his reasoning in ch. ii. 18.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dead without</w:t>
        <w:br w:type="textWrapping"/>
        <w:t xml:space="preserve">this exhibition, as faith without works)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good condu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good conduct is the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ral manifestation:</w:t>
        <w:br w:type="textWrapping"/>
        <w:t xml:space="preserve">the works, the particular results of that</w:t>
        <w:br w:type="textWrapping"/>
        <w:t xml:space="preserve">general manifestation. The sum of both</w:t>
        <w:br w:type="textWrapping"/>
        <w:t xml:space="preserve">makes up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former case,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kness of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that</w:t>
        <w:br w:type="textWrapping"/>
        <w:t xml:space="preserve">meekness which is the proper attribute of</w:t>
        <w:br w:type="textWrapping"/>
        <w:t xml:space="preserve">wisdom).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Consequences of the opposite</w:t>
        <w:br w:type="textWrapping"/>
        <w:t xml:space="preserve">course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is the fact:</w:t>
        <w:br w:type="textWrapping"/>
        <w:t xml:space="preserve">this is implied)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bitter emulation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to refer back to the example in vv.</w:t>
        <w:br w:type="textWrapping"/>
        <w:t xml:space="preserve">11, 12)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rivalry in your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ghts and words and acts,</w:t>
        <w:br w:type="textWrapping"/>
        <w:t xml:space="preserve">see Matt. xv. 18,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giving</w:t>
        <w:br w:type="textWrapping"/>
        <w:t xml:space="preserve">yourselves out for wise, which [compare</w:t>
        <w:br w:type="textWrapping"/>
        <w:t xml:space="preserve">ver. 15] you cannot really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boast</w:t>
        <w:br w:type="textWrapping"/>
        <w:t xml:space="preserve">against and lie against the 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  <w:br w:type="textWrapping"/>
        <w:t xml:space="preserve">which their whole lives would be thus a</w:t>
        <w:br w:type="textWrapping"/>
        <w:t xml:space="preserve">negation and an opposition;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would</w:t>
        <w:br w:type="textWrapping"/>
        <w:t xml:space="preserve">be in their persons vaunted against and</w:t>
        <w:br w:type="textWrapping"/>
        <w:t xml:space="preserve">lied against)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Designation of such pretended</w:t>
        <w:br w:type="textWrapping"/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wisdom is not one descending from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is purposely thus</w:t>
        <w:br w:type="textWrapping"/>
        <w:t xml:space="preserve">broken up in the original, to throw out</w:t>
        <w:br w:type="textWrapping"/>
        <w:t xml:space="preserve">the negation, and to put the categorical</w:t>
        <w:br w:type="textWrapping"/>
        <w:t xml:space="preserve">word,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descending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prominence, as a</w:t>
        <w:br w:type="textWrapping"/>
        <w:t xml:space="preserve">class to which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belong.</w:t>
        <w:br w:type="textWrapping"/>
        <w:t xml:space="preserve">So that we must not miss this purpose by</w:t>
        <w:br w:type="textWrapping"/>
        <w:t xml:space="preserve">rendering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descendeth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does A. V.),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earthly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sharpest contrast,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descending from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belonging to this</w:t>
        <w:br w:type="textWrapping"/>
        <w:t xml:space="preserve">earth, and its life of sin and strife),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 is almost impossible to express satisfactorily in English the idea given by the</w:t>
        <w:br w:type="textWrapping"/>
        <w:t xml:space="preserve">original word here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soul]. Our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so identified</w:t>
        <w:br w:type="textWrapping"/>
        <w:t xml:space="preserve">with man’s spiritual part in common</w:t>
        <w:br w:type="textWrapping"/>
        <w:t xml:space="preserve">parlance, that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lost the distinction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 when we</w:t>
        <w:br w:type="textWrapping"/>
        <w:t xml:space="preserve">can give a periphrastic explanation. The</w:t>
        <w:br w:type="textWrapping"/>
        <w:t xml:space="preserve">idea here is, belonging to the unspiritual</w:t>
        <w:br w:type="textWrapping"/>
        <w:t xml:space="preserve">mind of man.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whole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 in</w:t>
        <w:br w:type="textWrapping"/>
        <w:t xml:space="preserve">the note on Jude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devilish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(like, or</w:t>
        <w:br w:type="textWrapping"/>
        <w:t xml:space="preserve">partaking of the nature of,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devils.</w:t>
        <w:br w:type="textWrapping"/>
        <w:t xml:space="preserve">This word must not be figuratively taken:</w:t>
        <w:br w:type="textWrapping"/>
        <w:t xml:space="preserve">it betokens both the origin of this hypocriti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wisdom [compare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on fire 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above, ver. 6], and its character: it</w:t>
        <w:br w:type="textWrapping"/>
        <w:t xml:space="preserve">is from,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God, the giver of all true</w:t>
        <w:br w:type="textWrapping"/>
        <w:t xml:space="preserve">wisdom,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5, but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devil,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bears the character of its author).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of the foregoing 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where is emulation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sense)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rivalry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4:50:29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x8GNjP9CH7zD9vxjHbXQX+3rgQ==">AMUW2mUQSnHYOVxWv+X5Jo0hneTmhDl3mtvC8XyMQlRNH4G3GnwklS1/8k+mVM82TaqmXHhdjgswqzHUSaR+1b2C5FNNMyTpJwtAfhEErL7RpWdwGiLLvVz7fPoWlJI7koU8hHWiaqq15jeEJI2XcQ10I8ewThf7efHarIDk3FIQ8wIqg2h4QYYWh7GFNbzFLP584TtCvvbVG20KFveCyTtCAuB3J09TvPi2lyDygw4BgCYPxM36Jg4VhvhnwcXKndhaI1q0t+bdxVJXAu5Z/6DfOK2fqFxGl9FDhGw4FHAJcDfXtQ6RCfh5hEdScPYztqD7VXzaQToriiGi7EFU2Plx/WMhWFKjIyARFvBNTFNlO402y2oZnWX17Aq+Swu8kRPvxeC9K3QdEIOK9v9vuZ4MRpOOXJbSRb2HhDAaAFfyH8k5lL/fvM70HX/5+5ZdJ8/s4za/YggNuAfOPWFDoev4+TeTkZ/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