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question contains in fact the answer to the</w:t>
        <w:br w:type="textWrapping"/>
        <w:t xml:space="preserve">former, in an appeal to the consciences of</w:t>
        <w:br w:type="textWrapping"/>
        <w:t xml:space="preserve">the readers),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your lusts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 pleasures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militate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(campaign,</w:t>
        <w:br w:type="textWrapping"/>
        <w:t xml:space="preserve">have their camp, and, as it were, forage</w:t>
        <w:br w:type="textWrapping"/>
        <w:t xml:space="preserve">about. We are meant, in the figure used,</w:t>
        <w:br w:type="textWrapping"/>
        <w:t xml:space="preserve">to see as the adversaries, our fellow-men,</w:t>
        <w:br w:type="textWrapping"/>
        <w:t xml:space="preserve">against whom, to put down whom and set</w:t>
        <w:br w:type="textWrapping"/>
        <w:t xml:space="preserve">ourselves up, our lusts are as it were an</w:t>
        <w:br w:type="textWrapping"/>
        <w:t xml:space="preserve">army of soldiers ever encamped within us</w:t>
        <w:br w:type="textWrapping"/>
        <w:t xml:space="preserve">and waging war)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your members?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carries on the assertion in detail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desire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(generally: it is not said what:</w:t>
        <w:br w:type="textWrapping"/>
        <w:t xml:space="preserve">but evidently worldly possessions and</w:t>
        <w:br w:type="textWrapping"/>
        <w:t xml:space="preserve">honours are intended by the context, vv.</w:t>
        <w:br w:type="textWrapping"/>
        <w:t xml:space="preserve">4 ff.),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possess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(lust of possession</w:t>
        <w:br w:type="textWrapping"/>
        <w:t xml:space="preserve">does not ensure possession itself, then</w:t>
        <w:br w:type="textWrapping"/>
        <w:t xml:space="preserve">comes a further step, out of this lust):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murder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(but how comes murder to be</w:t>
        <w:br w:type="textWrapping"/>
        <w:t xml:space="preserve">introduced at this early stage of the development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before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desire to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which itself leads on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wars and fightings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  <w:br w:type="textWrapping"/>
        <w:t xml:space="preserve">It appears as if we were meant to understand it as alluding to such cases, e.g.,</w:t>
        <w:br w:type="textWrapping"/>
        <w:t xml:space="preserve">as those in the Old Test. of David and</w:t>
        <w:br w:type="textWrapping"/>
        <w:t xml:space="preserve">Ahab, who, in their desire to possess, committed murder, And if it be said, that</w:t>
        <w:br w:type="textWrapping"/>
        <w:t xml:space="preserve">this is a hard saying of those who feared</w:t>
        <w:br w:type="textWrapping"/>
        <w:t xml:space="preserve">the Lord, be it remembered that the Apostle is speaking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wars and fightings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  <w:t xml:space="preserve">though he may include under these terms</w:t>
        <w:br w:type="textWrapping"/>
        <w:t xml:space="preserve">the lesser forms of variance, the greater</w:t>
        <w:br w:type="textWrapping"/>
        <w:t xml:space="preserve">and more atrocious ones are clearly not</w:t>
        <w:br w:type="textWrapping"/>
        <w:t xml:space="preserve">excluded. In the state of Jewish society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during the apostolic age, it is to be feared</w:t>
        <w:br w:type="textWrapping"/>
        <w:t xml:space="preserve">that examples of them were but too plentiful, and there is no saying how far the</w:t>
        <w:br w:type="textWrapping"/>
        <w:t xml:space="preserve">Christian portion of Jewish communities</w:t>
        <w:br w:type="textWrapping"/>
        <w:t xml:space="preserve">may have suffered themselves to become</w:t>
        <w:br w:type="textWrapping"/>
        <w:t xml:space="preserve">entangled in such quarrels and their murderous consequences)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envy, and are</w:t>
        <w:br w:type="textWrapping"/>
        <w:t xml:space="preserve">not able to obtain: ye fight and make</w:t>
        <w:br w:type="textWrapping"/>
        <w:t xml:space="preserve">war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(these words form the final answer</w:t>
        <w:br w:type="textWrapping"/>
        <w:t xml:space="preserve">to the question with which the section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begins: and are therefore not to be joined</w:t>
        <w:br w:type="textWrapping"/>
        <w:t xml:space="preserve">with the following, as in the A. V.).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why ye have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have not,</w:t>
        <w:br w:type="textWrapping"/>
        <w:t xml:space="preserve">because 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ask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prayer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od:</w:t>
        <w:br w:type="textWrapping"/>
        <w:t xml:space="preserve">in the following verse he explains, and</w:t>
        <w:br w:type="textWrapping"/>
        <w:t xml:space="preserve">as it were corrects this):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ask</w:t>
        <w:br w:type="textWrapping"/>
        <w:t xml:space="preserve">and do not receive, beca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 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ask amiss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(with evil intent, 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</w:t>
        <w:br w:type="textWrapping"/>
        <w:t xml:space="preserve">spend [it]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which ye ask for)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(‘in</w:t>
        <w:br w:type="textWrapping"/>
        <w:t xml:space="preserve">the exercise of,’ ‘under the dominion of: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belong to the verb,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ye</w:t>
        <w:br w:type="textWrapping"/>
        <w:t xml:space="preserve">may consume it upon,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 V.: ‘may</w:t>
        <w:br w:type="textWrapping"/>
        <w:t xml:space="preserve">spend it, but to the state in which the</w:t>
        <w:br w:type="textWrapping"/>
        <w:t xml:space="preserve">spenders are, in the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of satisfying)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lusts.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general sense is: if you</w:t>
        <w:br w:type="textWrapping"/>
        <w:t xml:space="preserve">really prayed aright, this feeling of continual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raving after more worldly things</w:t>
        <w:br w:type="textWrapping"/>
        <w:t xml:space="preserve">would not exist: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your proper wants</w:t>
        <w:br w:type="textWrapping"/>
        <w:t xml:space="preserve">would he supplied: and these improper</w:t>
        <w:br w:type="textWrapping"/>
        <w:t xml:space="preserve">ones which beget wars and fightings among</w:t>
        <w:br w:type="textWrapping"/>
        <w:t xml:space="preserve">you would not exist. Ye would ask, and</w:t>
        <w:br w:type="textWrapping"/>
        <w:t xml:space="preserve">ask aright, and consequently would obtain.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adulteresses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occurrence of the feminine only is rightly explained by Theile: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denomination,</w:t>
        <w:br w:type="textWrapping"/>
        <w:t xml:space="preserve">taken from the feminine, and not from</w:t>
        <w:br w:type="textWrapping"/>
        <w:t xml:space="preserve">the masculine, might be suggested by the</w:t>
        <w:br w:type="textWrapping"/>
        <w:t xml:space="preserve">figure itself. For it puts God in the place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husband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thus it is as natural to</w:t>
        <w:br w:type="textWrapping"/>
        <w:t xml:space="preserve">call individual men adulteresses, as the</w:t>
        <w:br w:type="textWrapping"/>
        <w:t xml:space="preserve">whole human race, or any particular nation.” Some have thought that St. James</w:t>
        <w:br w:type="textWrapping"/>
        <w:t xml:space="preserve">is addressing Churches here. But God is the</w:t>
        <w:br w:type="textWrapping"/>
        <w:t xml:space="preserve">Lord and husband of every soul that is His,</w:t>
        <w:br w:type="textWrapping"/>
        <w:t xml:space="preserve">as much as of every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indignant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exclamation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Apostle is just</w:t>
        <w:br w:type="textWrapping"/>
        <w:t xml:space="preserve">as applicable to every one who forsakes his</w:t>
        <w:br w:type="textWrapping"/>
        <w:t xml:space="preserve">or her God, as to an apostate church.</w:t>
        <w:br w:type="textWrapping"/>
        <w:t xml:space="preserve">This is one of those cases where the testimony of our ancient MSS. is so valuable,</w:t>
        <w:br w:type="textWrapping"/>
        <w:t xml:space="preserve">in restoring to us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nervous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aud pregnant rebuke of the original),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 ye not</w:t>
        <w:br w:type="textWrapping"/>
        <w:t xml:space="preserve">that the friendship of the world (the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here, precisely as in ch. i. 27, men,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dX4fnONq19D/jG3+YBOaeyYhUQ==">AMUW2mVngrNy2m2Rhgi+sWXPhrpVRLivUMReR5ZXi6nLFmiKRgQ9Yhg8lq0/Myzrt/6QoWwfxqEKuRdWik2bVEYfbXVTWQALc5nZ9/F6IthvhsCiQbYpXOM=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