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 that was spoken of. It is not sins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men are here convicted</w:t>
        <w:br w:type="textWrapping"/>
        <w:t xml:space="preserve">of, as so often mistakenly supposed: bat.</w:t>
        <w:br w:type="textWrapping"/>
        <w:t xml:space="preserve">the doing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the case of the speech</w:t>
        <w:br w:type="textWrapping"/>
        <w:t xml:space="preserve">above supposed,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asy and</w:t>
        <w:br w:type="textWrapping"/>
        <w:t xml:space="preserve">obvious),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sin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e. reckoned to</w:t>
        <w:br w:type="textWrapping"/>
        <w:t xml:space="preserve">him as sin).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Denunciation of woe</w:t>
        <w:br w:type="textWrapping"/>
        <w:t xml:space="preserve">on the rich in this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verses</w:t>
        <w:br w:type="textWrapping"/>
        <w:t xml:space="preserve">need not necessarily be addressed (as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ther) to the same persons as ch. iv. 13</w:t>
        <w:br w:type="textWrapping"/>
        <w:t xml:space="preserve">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Indeed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 to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repeated seems to</w:t>
        <w:br w:type="textWrapping"/>
        <w:t xml:space="preserve">indicate a fresh beginning. Commentators</w:t>
        <w:br w:type="textWrapping"/>
        <w:t xml:space="preserve">have differed as to whether this denunciation has for its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ect, or not, exhortation</w:t>
        <w:br w:type="textWrapping"/>
        <w:t xml:space="preserve">to repentance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the right answer</w:t>
        <w:br w:type="textWrapping"/>
        <w:t xml:space="preserve">to be, much as De Wette, that in 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ward form indeed the words contain no</w:t>
        <w:br w:type="textWrapping"/>
        <w:t xml:space="preserve">such exhortation: but that we are bound</w:t>
        <w:br w:type="textWrapping"/>
        <w:t xml:space="preserve">to believe all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denunciation to have but one ultimate view, that</w:t>
        <w:br w:type="textWrapping"/>
        <w:t xml:space="preserve">of grace and mercy to those addressed.</w:t>
        <w:br w:type="textWrapping"/>
        <w:t xml:space="preserve">That such does not here appear, is owing</w:t>
        <w:br w:type="textWrapping"/>
        <w:t xml:space="preserve">chiefly to the close proximity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the writer has before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Calvin</w:t>
        <w:br w:type="textWrapping"/>
        <w:t xml:space="preserve">then is in the main right,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says,</w:t>
        <w:br w:type="textWrapping"/>
        <w:t xml:space="preserve">“They are wrong who imagine that James</w:t>
        <w:br w:type="textWrapping"/>
        <w:t xml:space="preserve">is here exhorting rich men to repentance:</w:t>
        <w:br w:type="textWrapping"/>
        <w:t xml:space="preserve">it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me rather to be a simple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unciation of the judgment of God, with</w:t>
        <w:br w:type="textWrapping"/>
        <w:t xml:space="preserve">which he wished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alarm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  <w:br w:type="textWrapping"/>
        <w:t xml:space="preserve">hope of pardon,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 in those four</w:t>
        <w:br w:type="textWrapping"/>
        <w:t xml:space="preserve">last rather characteristic 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Go</w:t>
        <w:br w:type="textWrapping"/>
        <w:t xml:space="preserve">to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ch. iv. 13),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rich, go</w:t>
        <w:br w:type="textWrapping"/>
        <w:t xml:space="preserve">weep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 gives the</w:t>
        <w:br w:type="textWrapping"/>
        <w:t xml:space="preserve">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 concentrated force, as that</w:t>
        <w:br w:type="textWrapping"/>
        <w:t xml:space="preserve">which ought to be done at once and</w:t>
        <w:br w:type="textWrapping"/>
        <w:t xml:space="preserve">without delay),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howling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 word in</w:t>
        <w:br w:type="textWrapping"/>
        <w:t xml:space="preserve">the Old Test. confined to the prophets,</w:t>
        <w:br w:type="textWrapping"/>
        <w:t xml:space="preserve">and used, as here, with reference to the</w:t>
        <w:br w:type="textWrapping"/>
        <w:t xml:space="preserve">near approach of God’s judgments. See</w:t>
        <w:br w:type="textWrapping"/>
        <w:t xml:space="preserve">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your miseries which are</w:t>
        <w:br w:type="textWrapping"/>
        <w:t xml:space="preserve">coming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supply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required after the verb. These miseries</w:t>
        <w:br w:type="textWrapping"/>
        <w:t xml:space="preserve">are not to be thought of as the natural</w:t>
        <w:br w:type="textWrapping"/>
        <w:t xml:space="preserve">and determined end of all worldly riches,</w:t>
        <w:br w:type="textWrapping"/>
        <w:t xml:space="preserve">but are the judgments connected with the</w:t>
        <w:br w:type="textWrapping"/>
        <w:t xml:space="preserve">coming of the Lord: see ver. 8. It may</w:t>
        <w:br w:type="textWrapping"/>
        <w:t xml:space="preserve">be that this prospect was as yet intimately</w:t>
        <w:br w:type="textWrapping"/>
        <w:t xml:space="preserve">bound up with the approaching destruction</w:t>
        <w:br w:type="textWrapping"/>
        <w:t xml:space="preserve">of the Jewish city and polity: for it must</w:t>
        <w:br w:type="textWrapping"/>
        <w:t xml:space="preserve">be remembered that they are Jews who are</w:t>
        <w:br w:type="textWrapping"/>
        <w:t xml:space="preserve">here addressed).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effect of the</w:t>
        <w:br w:type="textWrapping"/>
        <w:t xml:space="preserve">coming judgment is depicted as already</w:t>
        <w:br w:type="textWrapping"/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 material as already stored</w:t>
        <w:br w:type="textWrapping"/>
        <w:t xml:space="preserve">up against them. What is meant by</w:t>
        <w:br w:type="textWrapping"/>
        <w:t xml:space="preserve">the figure used, we learn in ver.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riches are corrupted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Job xxxiii. 21;</w:t>
        <w:br w:type="textWrapping"/>
        <w:t xml:space="preserve">xl. 7. The expression is figurative, and</w:t>
        <w:br w:type="textWrapping"/>
        <w:t xml:space="preserve">to be understood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riches;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‘your</w:t>
        <w:br w:type="textWrapping"/>
        <w:t xml:space="preserve">possessions’),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garments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general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split into its</w:t>
        <w:br w:type="textWrapping"/>
        <w:t xml:space="preserve">component parts, clothing and treasure)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become moth-eaten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(ref.: see also Isa.</w:t>
        <w:br w:type="textWrapping"/>
        <w:t xml:space="preserve">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8; Acts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23. The reference to</w:t>
        <w:br w:type="textWrapping"/>
        <w:t xml:space="preserve">Matt. vi. 19, 20 is obvious):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gold and your silver is 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language is popular,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contract rust. In the Epist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Jeremiah, xii. 24, the same terms</w:t>
        <w:br w:type="textWrapping"/>
        <w:t xml:space="preserve">are used of golden and silver images</w:t>
        <w:br w:type="textWrapping"/>
        <w:t xml:space="preserve">of idols. Rust, happening generally to</w:t>
        <w:br w:type="textWrapping"/>
        <w:t xml:space="preserve">metals, is predicated of gold and silver</w:t>
        <w:br w:type="textWrapping"/>
        <w:t xml:space="preserve">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care for exact precision. So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need to seek for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inte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pretation which may make the expression</w:t>
        <w:br w:type="textWrapping"/>
        <w:t xml:space="preserve">true of gold, as that [Bretschneider] copper vessels plated with gold are intende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stern and vivid depiction of prophetic</w:t>
        <w:br w:type="textWrapping"/>
        <w:t xml:space="preserve">denunciation does not take such trifl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account),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rust of them 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for a testimony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e., the rust which you</w:t>
        <w:br w:type="textWrapping"/>
        <w:t xml:space="preserve">have allowed to accumulate on them by</w:t>
        <w:br w:type="textWrapping"/>
        <w:t xml:space="preserve">want of use, shall testify against you in</w:t>
        <w:br w:type="textWrapping"/>
        <w:t xml:space="preserve">judgment,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as Wiesinger and Huther</w:t>
        <w:br w:type="textWrapping"/>
        <w:t xml:space="preserve">rightly,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rust is the effect of</w:t>
        <w:br w:type="textWrapping"/>
        <w:t xml:space="preserve">judgment begun, not of want of 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 of them is a token what shall happen</w:t>
        <w:br w:type="textWrapping"/>
        <w:t xml:space="preserve">to yourselves: in the consuming of your</w:t>
        <w:br w:type="textWrapping"/>
        <w:t xml:space="preserve">wealth, you see depicted your own),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shall eat your flesh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as fir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PxImuqHcXzc51e7hWnIemF87w==">CgMxLjA4AHIhMXJLeGpDU204LUg4eU5rbFhlUXdJOVBicmxqSWpaUmRt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