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deducing from his words any prohibition of</w:t>
        <w:br w:type="textWrapping"/>
        <w:t xml:space="preserve">swearing in general, as has been attempted</w:t>
        <w:br w:type="textWrapping"/>
        <w:t xml:space="preserve">by many expositors of our Epistle. The use</w:t>
        <w:br w:type="textWrapping"/>
        <w:t xml:space="preserve">of oaths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&amp;c., arises on the one</w:t>
        <w:br w:type="textWrapping"/>
        <w:t xml:space="preserve">hand from forgetting that every oath, in</w:t>
        <w:br w:type="textWrapping"/>
        <w:t xml:space="preserve">its deeper significance, is a swearing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on the other from a depreciation of simple truth in words: either way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therefore from a lightness and frivolity</w:t>
        <w:br w:type="textWrapping"/>
        <w:t xml:space="preserve">which is in direct contrast to the earnest</w:t>
        <w:br w:type="textWrapping"/>
        <w:t xml:space="preserve">seriousness of a Christian spirit.” See my</w:t>
        <w:br w:type="textWrapping"/>
        <w:t xml:space="preserve">note on Matt. v. 34):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(contrast to the</w:t>
        <w:br w:type="textWrapping"/>
        <w:t xml:space="preserve">habit of swearing)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your yea be yea,</w:t>
        <w:br w:type="textWrapping"/>
        <w:t xml:space="preserve">and [your] nay, nay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is hardly possible</w:t>
        <w:br w:type="textWrapping"/>
        <w:t xml:space="preserve">here to render “But let yours be [your</w:t>
        <w:br w:type="textWrapping"/>
        <w:t xml:space="preserve">habit of conversation be] yea yea and nay</w:t>
        <w:br w:type="textWrapping"/>
        <w:t xml:space="preserve">nay,” on account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words in the original. So that, in form at</w:t>
        <w:br w:type="textWrapping"/>
        <w:t xml:space="preserve">least, our precept here differs slightly from</w:t>
        <w:br w:type="textWrapping"/>
        <w:t xml:space="preserve">that in St. Matt. The fact represented</w:t>
        <w:br w:type="textWrapping"/>
        <w:t xml:space="preserve">by both would be the same: confidence in</w:t>
        <w:br w:type="textWrapping"/>
        <w:t xml:space="preserve">men’s simple assertions, and consequently</w:t>
        <w:br w:type="textWrapping"/>
        <w:t xml:space="preserve">absence of all need for asseveration):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ye fall not under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condemnation: not as the meaning of the</w:t>
        <w:br w:type="textWrapping"/>
        <w:t xml:space="preserve">word used, but as the necessary contextual</w:t>
        <w:br w:type="textWrapping"/>
        <w:t xml:space="preserve">result. The words in fact nearly amount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ye be not judged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above. Notice</w:t>
        <w:br w:type="textWrapping"/>
        <w:t xml:space="preserve">that there is here no exhortation to truthful speaking, as so many Commentators</w:t>
        <w:br w:type="textWrapping"/>
        <w:t xml:space="preserve">have assumed: that is not in question at</w:t>
        <w:br w:type="textWrapping"/>
        <w:t xml:space="preserve">all).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connexion seems to</w:t>
        <w:br w:type="textWrapping"/>
        <w:t xml:space="preserve">be, Let not this light and frivolous spirit</w:t>
        <w:br w:type="textWrapping"/>
        <w:t xml:space="preserve">at any time appear among you: if suffering,</w:t>
        <w:br w:type="textWrapping"/>
        <w:t xml:space="preserve">or if rejoicing, express your feelings not by</w:t>
        <w:br w:type="textWrapping"/>
        <w:t xml:space="preserve">random and unjustifiable exclamations, but</w:t>
        <w:br w:type="textWrapping"/>
        <w:t xml:space="preserve">in a Christian and sober manner, as here</w:t>
        <w:br w:type="textWrapping"/>
        <w:t xml:space="preserve">prescribed.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Is any among you in trouble?</w:t>
        <w:br w:type="textWrapping"/>
        <w:t xml:space="preserve">let him pray. Is any in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(light of</w:t>
        <w:br w:type="textWrapping"/>
        <w:t xml:space="preserve">heart)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 let him sing praise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play</w:t>
        <w:br w:type="textWrapping"/>
        <w:t xml:space="preserve">on an instrument: but used in Rom. xv. 9,</w:t>
        <w:br w:type="textWrapping"/>
        <w:t xml:space="preserve">and 1 Cor. xiv. 15, and elsewhere, of singing praise generally).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any</w:t>
        <w:br w:type="textWrapping"/>
        <w:t xml:space="preserve">sick among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 one case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affliction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specified, and for it specific directions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are given)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summon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(send</w:t>
        <w:br w:type="textWrapping"/>
        <w:t xml:space="preserve">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elders of the 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which he belongs: but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among those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many Roman-Catholic interpreters. The Coun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 of Trent</w:t>
        <w:br w:type="textWrapping"/>
        <w:t xml:space="preserve">anathematizes those who say that these</w:t>
        <w:br w:type="textWrapping"/>
        <w:t xml:space="preserve">elders are not priests ordained by a bishop,</w:t>
        <w:br w:type="textWrapping"/>
        <w:t xml:space="preserve">but elders in age in the congregation, and</w:t>
        <w:br w:type="textWrapping"/>
        <w:t xml:space="preserve">thus deny that the priest is the sole administrator of extreme unction. It is</w:t>
        <w:br w:type="textWrapping"/>
        <w:t xml:space="preserve">true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simply “the elders</w:t>
        <w:br w:type="textWrapping"/>
        <w:t xml:space="preserve">in age in every congregation,” but those</w:t>
        <w:br w:type="textWrapping"/>
        <w:t xml:space="preserve">who were officially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in the apostolic times were identi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notes on Acts xx. 17, 28: 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  <w:br w:type="textWrapping"/>
        <w:t xml:space="preserve">ordained by a bishop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would, as</w:t>
        <w:br w:type="textWrapping"/>
        <w:t xml:space="preserve">applied to the text, be an anachronism),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let them pray over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(either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 as coming and standing over his</w:t>
        <w:br w:type="textWrapping"/>
        <w:t xml:space="preserve">bed: or 2. figuratively, with reference to</w:t>
        <w:br w:type="textWrapping"/>
        <w:t xml:space="preserve">him, as if their intent in praying, went</w:t>
        <w:br w:type="textWrapping"/>
        <w:t xml:space="preserve">out towards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they have anointed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with oil in the</w:t>
        <w:br w:type="textWrapping"/>
        <w:t xml:space="preserve">name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act thus qualified</w:t>
        <w:br w:type="textWrapping"/>
        <w:t xml:space="preserve">was plainly not a mere human medium of</w:t>
        <w:br w:type="textWrapping"/>
        <w:t xml:space="preserve">cure, but bad a sacramental character:</w:t>
        <w:br w:type="textWrapping"/>
        <w:t xml:space="preserve">compare the same words,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xxviii. 19; Acts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38; x.</w:t>
        <w:br w:type="textWrapping"/>
        <w:t xml:space="preserve">48; xix. 5; 1 Cor. i. 13, 15.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probably Christ, from analogy: His name being universally used</w:t>
        <w:br w:type="textWrapping"/>
        <w:t xml:space="preserve">as the vehicle of all miraculous power</w:t>
        <w:br w:type="textWrapping"/>
        <w:t xml:space="preserve">exercised by His followers),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prayer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prayer</w:t>
        <w:br w:type="textWrapping"/>
        <w:t xml:space="preserve">which faith offers)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(clearly here,</w:t>
        <w:br w:type="textWrapping"/>
        <w:t xml:space="preserve">considering that the forgiveness of sins is</w:t>
        <w:br w:type="textWrapping"/>
        <w:t xml:space="preserve">separately stated afterwards, this term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corporeal healing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</w:t>
        <w:br w:type="textWrapping"/>
        <w:t xml:space="preserve">the salvation of the soul, This has not</w:t>
        <w:br w:type="textWrapping"/>
        <w:t xml:space="preserve">always been recognized. The 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Cath.</w:t>
        <w:br w:type="textWrapping"/>
        <w:t xml:space="preserve">interpreters, who pervert the whole passage</w:t>
        <w:br w:type="textWrapping"/>
        <w:t xml:space="preserve">to the defence of the practice of extreme</w:t>
        <w:br w:type="textWrapping"/>
        <w:t xml:space="preserve">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take it of the salvation of the soul:</w:t>
        <w:br w:type="textWrapping"/>
        <w:t xml:space="preserve">Corneli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s-a-Lapide saying,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prayer of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 sacrament and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WG1ChKZxiBAY6CYG3Bt962KOIQ==">AMUW2mXlfDGe7CUIwGVtG+NEUznJGT5gO18gA15EsxlBmk4Ief9IF0C3nj94SyadNpYcu3WiZwVAQj8n+F79+uzzLrU3R1uzsng8lgPKWn5S0pY4Ld/eNos=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