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individuals were not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view):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searching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participle takes up again the two verbs,</w:t>
        <w:br w:type="textWrapping"/>
        <w:t xml:space="preserve">with a view to mark more definitely the obje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their search, now about to be described)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(towards, with reference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or what</w:t>
        <w:br w:type="textWrapping"/>
        <w:t xml:space="preserve">sort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(what, as identifying,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sort 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“The former means, the very</w:t>
        <w:br w:type="textWrapping"/>
        <w:t xml:space="preserve">date itself: the latter, the kind of period,</w:t>
        <w:br w:type="textWrapping"/>
        <w:t xml:space="preserve">to be known by various events.” Bengel)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season was declaring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(signifying, revealing)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 of Christ which was in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Spirit of Christ,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e. Christ’s</w:t>
        <w:br w:type="textWrapping"/>
        <w:t xml:space="preserve">Spirit: the Spirit which Christ has and</w:t>
        <w:br w:type="textWrapping"/>
        <w:t xml:space="preserve">gives, being He who reveals all things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ating to Christ and the purposes of the</w:t>
        <w:br w:type="textWrapping"/>
        <w:t xml:space="preserve">Father: see Matt. xi. 27; John xvi. 14,</w:t>
        <w:br w:type="textWrapping"/>
        <w:t xml:space="preserve">15, which passages, though in their normal</w:t>
        <w:br w:type="textWrapping"/>
        <w:t xml:space="preserve">sense they apply to New Test. revelations,</w:t>
        <w:br w:type="textWrapping"/>
        <w:t xml:space="preserve">yet in their declarative and abstract truth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egard the Spirit’s office in all ages. See</w:t>
        <w:br w:type="textWrapping"/>
        <w:t xml:space="preserve">also Acts xvi.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testifying befor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hand the</w:t>
        <w:br w:type="textWrapping"/>
        <w:t xml:space="preserve">sufferings regarding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(spoken of with reference to; or, as before, ‘destined for’)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disputed, whether this be meant</w:t>
        <w:br w:type="textWrapping"/>
        <w:t xml:space="preserve">of Christ individually, or of Christ mystically, including His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answer</w:t>
        <w:br w:type="textWrapping"/>
        <w:t xml:space="preserve">may be thus given. The expression is not</w:t>
        <w:br w:type="textWrapping"/>
        <w:t xml:space="preserve">indeed strictly parallel with that in Col.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24: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there: but still the two are</w:t>
        <w:br w:type="textWrapping"/>
        <w:t xml:space="preserve">so far analogous that they may throw light</w:t>
        <w:br w:type="textWrapping"/>
        <w:t xml:space="preserve">one on the other, In both, as in ch. ii. 21,</w:t>
        <w:br w:type="textWrapping"/>
        <w:t xml:space="preserve">iii. 18, iv. 1, 13, v. 1, and in many other</w:t>
        <w:br w:type="textWrapping"/>
        <w:t xml:space="preserve">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 where Christ’s sufferings are spoken</w:t>
        <w:br w:type="textWrapping"/>
        <w:t xml:space="preserve">of,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thereby</w:t>
        <w:br w:type="textWrapping"/>
        <w:t xml:space="preserve">precluding the personal designation of our</w:t>
        <w:br w:type="textWrapping"/>
        <w:t xml:space="preserve">Lord, but still carrying into prominence</w:t>
        <w:br w:type="textWrapping"/>
        <w:t xml:space="preserve">the official and mediatorial: and on this</w:t>
        <w:br w:type="textWrapping"/>
        <w:t xml:space="preserve">latter account, if the context seem to requite it, including also the wider mystical</w:t>
        <w:br w:type="textWrapping"/>
        <w:t xml:space="preserve">sense in which Christ’s sufferings are those</w:t>
        <w:br w:type="textWrapping"/>
        <w:t xml:space="preserve">of the whole aggregate of His spiritual</w:t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 for us then is, Does</w:t>
        <w:br w:type="textWrapping"/>
        <w:t xml:space="preserve">the context here require this latter extended meaning? And to this we must</w:t>
        <w:br w:type="textWrapping"/>
        <w:t xml:space="preserve">answer decidedly in the negative. The</w:t>
        <w:br w:type="textWrapping"/>
        <w:t xml:space="preserve">“things which have been now reported</w:t>
        <w:br w:type="textWrapping"/>
        <w:t xml:space="preserve">unto you by them that preached the gospel</w:t>
        <w:br w:type="textWrapping"/>
        <w:t xml:space="preserve">unto you,” are the contents of the gospel</w:t>
        <w:br w:type="textWrapping"/>
        <w:t xml:space="preserve">history, the sufferings and triumphs of</w:t>
        <w:br w:type="textWrapping"/>
        <w:t xml:space="preserve">Christ. And it was of these as appointed</w:t>
        <w:br w:type="textWrapping"/>
        <w:t xml:space="preserve">for Him as means of bringing in the grace</w:t>
        <w:br w:type="textWrapping"/>
        <w:t xml:space="preserve">which was appointed for you, that the prophets testified beforehand),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glories</w:t>
        <w:br w:type="textWrapping"/>
        <w:t xml:space="preserve">after these [sufferings]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18, 22, ver. 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glory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glory of the Ascension:</w:t>
        <w:br w:type="textWrapping"/>
        <w:t xml:space="preserve">the glory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judgment and heavenly</w:t>
        <w:br w:type="textWrapping"/>
        <w:t xml:space="preserve">kingdom.” Bengel. If it be asked what</w:t>
        <w:br w:type="textWrapping"/>
        <w:t xml:space="preserve">prophets are meant, we may reply, the prophets generally. Of one of them, who did</w:t>
        <w:br w:type="textWrapping"/>
        <w:t xml:space="preserve">prophesy of the sufferings of Christ, and the</w:t>
        <w:br w:type="textWrapping"/>
        <w:t xml:space="preserve">glories after them,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Daniel, we have it</w:t>
        <w:br w:type="textWrapping"/>
        <w:t xml:space="preserve">related, that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erstood by books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of the years” destined for the desolations of Jerusalem. And our Lord declared</w:t>
        <w:br w:type="textWrapping"/>
        <w:t xml:space="preserve">that many prophets and kings desired to</w:t>
        <w:br w:type="textWrapping"/>
        <w:t xml:space="preserve">see the things which his disciples saw, and</w:t>
        <w:br w:type="textWrapping"/>
        <w:t xml:space="preserve">saw them not):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(taking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again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(how are</w:t>
        <w:br w:type="textWrapping"/>
        <w:t xml:space="preserve">these words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taken? Does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correspond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searching,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so as to signify that the revelation was the</w:t>
        <w:br w:type="textWrapping"/>
        <w:t xml:space="preserve">result of their search, or the answer to it?</w:t>
        <w:br w:type="textWrapping"/>
        <w:t xml:space="preserve">The difficulty in such a rendering would be,</w:t>
        <w:br w:type="textWrapping"/>
        <w:t xml:space="preserve">that in one instance only would this be</w:t>
        <w:br w:type="textWrapping"/>
        <w:t xml:space="preserve">true,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of Daniel; and even in that,</w:t>
        <w:br w:type="textWrapping"/>
        <w:t xml:space="preserve">not strictly correspondent: whereas it is</w:t>
        <w:br w:type="textWrapping"/>
        <w:t xml:space="preserve">here predicated of the prophets generally.</w:t>
        <w:br w:type="textWrapping"/>
        <w:t xml:space="preserve">Most certainly it cannot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any sense</w:t>
        <w:br w:type="textWrapping"/>
        <w:t xml:space="preserve">said of them, that the exact time of the</w:t>
        <w:br w:type="textWrapping"/>
        <w:t xml:space="preserve">fulfilment of their prophecies was revealed</w:t>
        <w:br w:type="textWrapping"/>
        <w:t xml:space="preserve">to them. Or does it (2) signify that just</w:t>
        <w:br w:type="textWrapping"/>
        <w:t xml:space="preserve">so much was revealed to them, as that their</w:t>
        <w:br w:type="textWrapping"/>
        <w:t xml:space="preserve">prophecies were not to be fulfilled in their</w:t>
        <w:br w:type="textWrapping"/>
        <w:t xml:space="preserve">own time, but in ours? This again woul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 objectionable, seeing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there would</w:t>
        <w:br w:type="textWrapping"/>
        <w:t xml:space="preserve">be nothing corresponding to it in prophetic</w:t>
        <w:br w:type="textWrapping"/>
        <w:t xml:space="preserve">history, with the sole exception of Daniel,</w:t>
        <w:br w:type="textWrapping"/>
        <w:t xml:space="preserve">as before: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it would rather indicate</w:t>
        <w:br w:type="textWrapping"/>
        <w:t xml:space="preserve">a stop and discouragement of their search,</w:t>
        <w:br w:type="textWrapping"/>
        <w:t xml:space="preserve">than its legitimate result. Add to this,</w:t>
        <w:br w:type="textWrapping"/>
        <w:t xml:space="preserve">that the cases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St. Peter himself,</w:t>
        <w:br w:type="textWrapping"/>
        <w:t xml:space="preserve">in the Acts, cites the prophecies, shew how</w:t>
        <w:br w:type="textWrapping"/>
        <w:t xml:space="preserve">he intended this term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to be taken.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g. he quotes Joel, Acts ii.</w:t>
        <w:br w:type="textWrapping"/>
        <w:t xml:space="preserve">17, speaking of the things prophesied by</w:t>
        <w:br w:type="textWrapping"/>
        <w:t xml:space="preserve">him as to take place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last days: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</w:t>
        <w:br w:type="textWrapping"/>
        <w:t xml:space="preserve">says of David, ver. 31,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 before, 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JO9ZhJYJHSg3UhJs3T1nUMEScQ==">AMUW2mVvNjcI0H+IdEKjhd2kuUM2+OaeQdlhFhmfWHlJyQAshbuXuH5ho0wi9Xt64fTVjJEZkPzhsvBdRA/3DNTtB6jibVEZMlz57CcWOUn+1aN3VhcX2TI=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