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spake concerning the Resurrection:”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</w:t>
        <w:br w:type="textWrapping"/>
        <w:t xml:space="preserve">iii. 24, he says,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“Moreover all the prophets</w:t>
        <w:br w:type="textWrapping"/>
        <w:t xml:space="preserve">from Samuel and those after, as many as</w:t>
        <w:br w:type="textWrapping"/>
        <w:t xml:space="preserve">spoke, proclaimed also these days.”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  <w:br w:type="textWrapping"/>
        <w:t xml:space="preserve">these examples it would appear,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  <w:br w:type="textWrapping"/>
        <w:t xml:space="preserve">was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is not said of any result or consequence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</w:t>
        <w:br w:type="textWrapping"/>
        <w:t xml:space="preserve">the general revelation made to them: that</w:t>
        <w:br w:type="textWrapping"/>
        <w:t xml:space="preserve">it is co-ordinate with, not subordinate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searching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content and purport</w:t>
        <w:br w:type="textWrapping"/>
        <w:t xml:space="preserve">of the revelation)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 themselves but to</w:t>
        <w:br w:type="textWrapping"/>
        <w:t xml:space="preserve">you they were ministering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by announcing, foretelling)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their</w:t>
        <w:br w:type="textWrapping"/>
        <w:t xml:space="preserve">previous announcement and foreshadowing)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now have been declared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declared: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embracing the New</w:t>
        <w:br w:type="textWrapping"/>
        <w:t xml:space="preserve">Test. period: but we in English cannot</w:t>
        <w:br w:type="textWrapping"/>
        <w:t xml:space="preserve">join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 by</w:t>
        <w:br w:type="textWrapping"/>
        <w:t xml:space="preserve">means of those who preached the gospel</w:t>
        <w:br w:type="textWrapping"/>
        <w:t xml:space="preserve">to you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(instrumental)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Spirit</w:t>
        <w:br w:type="textWrapping"/>
        <w:t xml:space="preserve">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(historic tense, referring distinctly to</w:t>
        <w:br w:type="textWrapping"/>
        <w:t xml:space="preserve">the day of Pentecost)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(herein</w:t>
        <w:br w:type="textWrapping"/>
        <w:t xml:space="preserve">consists the great difference between prophet and evangelist: the former was the</w:t>
        <w:br w:type="textWrapping"/>
        <w:t xml:space="preserve">organ of the Spirit of Christ which was in</w:t>
        <w:br w:type="textWrapping"/>
        <w:t xml:space="preserve">him, the latter preached by the Holy Spirit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down from heaven. Still, both are</w:t>
        <w:br w:type="textWrapping"/>
        <w:t xml:space="preserve">one in design, and in the contents of their</w:t>
        <w:br w:type="textWrapping"/>
        <w:t xml:space="preserve">testimony. And both are here mentioned,</w:t>
        <w:br w:type="textWrapping"/>
        <w:t xml:space="preserve">to set before the readers their exceeding</w:t>
        <w:br w:type="textWrapping"/>
        <w:t xml:space="preserve">happiness, in being the favoured objects of</w:t>
        <w:br w:type="textWrapping"/>
        <w:t xml:space="preserve">the ministration of salvation by prophets</w:t>
        <w:br w:type="textWrapping"/>
        <w:t xml:space="preserve">and apostles alike),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</w:t>
        <w:br w:type="textWrapping"/>
        <w:t xml:space="preserve">things announced to you: not, as many,</w:t>
        <w:br w:type="textWrapping"/>
        <w:t xml:space="preserve">the future glories promised to us: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(generic,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above:</w:t>
        <w:br w:type="textWrapping"/>
        <w:t xml:space="preserve">see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desire to look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to</w:t>
        <w:br w:type="textWrapping"/>
        <w:t xml:space="preserve">stoop down and peer into, It embraces</w:t>
        <w:br w:type="textWrapping"/>
        <w:t xml:space="preserve">further still the excellence of the salvation</w:t>
        <w:br w:type="textWrapping"/>
        <w:t xml:space="preserve">revealed to us, that angels, for whom it is</w:t>
        <w:br w:type="textWrapping"/>
        <w:t xml:space="preserve">not designed as for us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eb. ii. 16], lon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pry into its mysteries. To the pri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alities and powers in heavenly places is</w:t>
        <w:br w:type="textWrapping"/>
        <w:t xml:space="preserve">made known, by the Church, the manifold</w:t>
        <w:br w:type="textWrapping"/>
        <w:t xml:space="preserve">wisdom of God, Eph. iii. 10. Hofmann</w:t>
        <w:br w:type="textWrapping"/>
        <w:t xml:space="preserve">remarks,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“Angels have only the contrast</w:t>
        <w:br w:type="textWrapping"/>
        <w:t xml:space="preserve">between good and evil, without the power</w:t>
        <w:br w:type="textWrapping"/>
        <w:t xml:space="preserve">of conversion from sin to righteousness.</w:t>
        <w:br w:type="textWrapping"/>
        <w:t xml:space="preserve">Being then witnesses of such conversion to</w:t>
        <w:br w:type="textWrapping"/>
        <w:t xml:space="preserve">God, they long to penetrate the knowledge</w:t>
        <w:br w:type="textWrapping"/>
        <w:t xml:space="preserve">of the means by which it is brought about.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themselves are placed outside the</w:t>
        <w:br w:type="textWrapping"/>
        <w:t xml:space="preserve">scheme of salvation: therefore it is said</w:t>
        <w:br w:type="textWrapping"/>
        <w:t xml:space="preserve">that they desire to look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facts of</w:t>
        <w:br w:type="textWrapping"/>
        <w:t xml:space="preserve">the apostolic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ching”).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exhortations founded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blessedness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</w:t>
        <w:br w:type="textWrapping"/>
        <w:t xml:space="preserve">Christian state.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HORTATION—to WATCHFULNESS and ENDURANCE of HOPE.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because</w:t>
        <w:br w:type="textWrapping"/>
        <w:t xml:space="preserve">these things are so precious and wonderful,</w:t>
        <w:br w:type="textWrapping"/>
        <w:t xml:space="preserve">not only to men, but also to angels)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gird</w:t>
        <w:br w:type="textWrapping"/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tense in the original conveys the</w:t>
        <w:br w:type="textWrapping"/>
        <w:t xml:space="preserve">sense of completeness and once-for-all nature of the action)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loins of your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exhort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seems to be taken from</w:t>
        <w:br w:type="textWrapping"/>
        <w:t xml:space="preserve">our Lord’s command, Luke xii. 35, where,</w:t>
        <w:br w:type="textWrapping"/>
        <w:t xml:space="preserve">as here, the girding up is a preparation for</w:t>
        <w:br w:type="textWrapping"/>
        <w:t xml:space="preserve">the coming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figure,</w:t>
        <w:br w:type="textWrapping"/>
        <w:t xml:space="preserve">see Eph. vi. 14 ff.),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sober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(Calvin</w:t>
        <w:br w:type="textWrapping"/>
        <w:t xml:space="preserve">explains it well: “He recommends not</w:t>
        <w:br w:type="textWrapping"/>
        <w:t xml:space="preserve">only temperance in meat and drink, but,</w:t>
        <w:br w:type="textWrapping"/>
        <w:t xml:space="preserve">more than this, spiritual sobriety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putting a rein on all our senses, that they</w:t>
        <w:br w:type="textWrapping"/>
        <w:t xml:space="preserve">become not intoxicated with the allurements of this world”),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 perfectly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doubt or dejection, with full devotion of soul:” or, even better, “so, that</w:t>
        <w:br w:type="textWrapping"/>
        <w:t xml:space="preserve">nothing be wanting.” The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 to</w:t>
        <w:br w:type="textWrapping"/>
        <w:t xml:space="preserve">the end,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does not reach the full meaning)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direction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the</w:t>
        <w:br w:type="textWrapping"/>
        <w:t xml:space="preserve">great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grace, the crowning example</w:t>
        <w:br w:type="textWrapping"/>
        <w:t xml:space="preserve">of grace)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being 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(A. V.,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to be brought;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 amiss, but 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udpKPa5GBLiW1TMpSDtfxjEahA==">AMUW2mXRg2lXZS3gE/zdILXuNhy04ezsCPtebkp+wA+yP8a79nr2peOsx3baVv1CbsmSZW6S/9MpNYSPtuuO2zJugAcL4nfKsJjB1W4BfHTKOSQI5C5a6Ww=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