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in the spirit, according to which</w:t>
        <w:br w:type="textWrapping"/>
        <w:t xml:space="preserve">His Jew life was.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which,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which: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also went and</w:t>
        <w:br w:type="textWrapping"/>
        <w:t xml:space="preserve">preached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(went, used of a local transference here, just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gone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[the same</w:t>
        <w:br w:type="textWrapping"/>
        <w:t xml:space="preserve">word], below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22: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 preaching good news, as in all other</w:t>
        <w:br w:type="textWrapping"/>
        <w:t xml:space="preserve">places of the New Test.)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spirits</w:t>
        <w:br w:type="textWrapping"/>
        <w:t xml:space="preserve">in prison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disembodied spirits, which</w:t>
        <w:br w:type="textWrapping"/>
        <w:t xml:space="preserve">were kept shut up [Jude 6; 2 Pet. ii. 4] in</w:t>
        <w:br w:type="textWrapping"/>
        <w:t xml:space="preserve">the place of the departed awaiting the final</w:t>
        <w:br w:type="textWrapping"/>
        <w:t xml:space="preserve">judgment: in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heol, as the Jews called it);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once disobedient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clause</w:t>
        <w:br w:type="textWrapping"/>
        <w:t xml:space="preserve">is a secondary and dependent one, descriptive of the spirits intended: that they</w:t>
        <w:br w:type="textWrapping"/>
        <w:t xml:space="preserve">were those of men who were formerly</w:t>
        <w:br w:type="textWrapping"/>
        <w:t xml:space="preserve">disobedient),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(marks distinctively the</w:t>
        <w:br w:type="textWrapping"/>
        <w:t xml:space="preserve">time intended by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once) the long-suffering of God was waiting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this</w:t>
        <w:br w:type="textWrapping"/>
        <w:t xml:space="preserve">marks the period of their disobedience, viz.</w:t>
        <w:br w:type="textWrapping"/>
        <w:t xml:space="preserve">those 120 years of Gen. vi. 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days</w:t>
        <w:br w:type="textWrapping"/>
        <w:t xml:space="preserve">of Noah, while the ark was being prepared,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having entered into</w:t>
        <w:br w:type="textWrapping"/>
        <w:t xml:space="preserve">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few persons, that is, eight</w:t>
        <w:br w:type="textWrapping"/>
        <w:t xml:space="preserve">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(individuals)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</w:t>
        <w:br w:type="textWrapping"/>
        <w:t xml:space="preserve">drowning)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which</w:t>
        <w:br w:type="textWrapping"/>
        <w:t xml:space="preserve">a few, &amp;c. got safe through the water,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which was not the fact. The water is</w:t>
        <w:br w:type="textWrapping"/>
        <w:t xml:space="preserve">in the Apostle’s view,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medium of saving,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inasmuch as it bore up the ark: see the</w:t>
        <w:br w:type="textWrapping"/>
        <w:t xml:space="preserve">next verse). So much for the interpretation of the detail of this passage; from</w:t>
        <w:br w:type="textWrapping"/>
        <w:t xml:space="preserve">which it will be seen that we have regarded it, in common with the majority</w:t>
        <w:br w:type="textWrapping"/>
        <w:t xml:space="preserve">of Commentators, as necessarily pointing</w:t>
        <w:br w:type="textWrapping"/>
        <w:t xml:space="preserve">to an event in our Lord’s redemptive</w:t>
        <w:br w:type="textWrapping"/>
        <w:t xml:space="preserve">agency which happened, as regards time,</w:t>
        <w:br w:type="textWrapping"/>
        <w:t xml:space="preserve">in the order of the context here: and</w:t>
        <w:br w:type="textWrapping"/>
        <w:t xml:space="preserve">that that event was, His going (whether</w:t>
        <w:br w:type="textWrapping"/>
        <w:t xml:space="preserve">between His death and resurrection, or</w:t>
        <w:br w:type="textWrapping"/>
        <w:t xml:space="preserve">after the latter, will be presently discussed)</w:t>
        <w:br w:type="textWrapping"/>
        <w:t xml:space="preserve">to the place of custody of departed spirits,</w:t>
        <w:br w:type="textWrapping"/>
        <w:t xml:space="preserve">and there preaching to those spirits, which</w:t>
        <w:br w:type="textWrapping"/>
        <w:t xml:space="preserve">were formerly disobedient when God's long-su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waited in the days of Noah. Thus</w:t>
        <w:br w:type="textWrapping"/>
        <w:t xml:space="preserve">far I conceive our passage stand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mitted: and I do not believe it 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sible to 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ake it say less, or other,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this. What</w:t>
        <w:br w:type="textWrapping"/>
        <w:t xml:space="preserve">was the intent of that preaching, and what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 effect, is not here revealed; the fact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merely is sta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ted. The statement of the</w:t>
        <w:br w:type="textWrapping"/>
        <w:t xml:space="preserve">fact, however, has been felt to be accompanied by such great difficulties, that other</w:t>
        <w:br w:type="textWrapping"/>
        <w:t xml:space="preserve">meanings have been sought for the passage</w:t>
        <w:br w:type="textWrapping"/>
        <w:t xml:space="preserve">than that which the words present at first</w:t>
        <w:br w:type="textWrapping"/>
        <w:t xml:space="preserve">sight. Expositors have endeavoured to remove the idea that the gospel was preached</w:t>
        <w:br w:type="textWrapping"/>
        <w:t xml:space="preserve">to the dead in Hades, either 1) by denying</w:t>
        <w:br w:type="textWrapping"/>
        <w:t xml:space="preserve">the reference to our Lord’s descent thither</w:t>
        <w:br w:type="textWrapping"/>
        <w:t xml:space="preserve">at all, or 2) by admitting that, but supposing it to have had another purpose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  <w:br w:type="textWrapping"/>
        <w:t xml:space="preserve">give, following the classification in Huther’s</w:t>
        <w:br w:type="textWrapping"/>
        <w:t xml:space="preserve">note, an acco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the principal upholders</w:t>
        <w:br w:type="textWrapping"/>
        <w:t xml:space="preserve">of these views. Under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place all those</w:t>
        <w:br w:type="textWrapping"/>
        <w:t xml:space="preserve">who deny any reference to Christ’s descent</w:t>
        <w:br w:type="textWrapping"/>
        <w:t xml:space="preserve">into Hades, distinguishing the minor differences between them as to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there indicated.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1. Augustine, Bede, Thomas Aquinas,</w:t>
        <w:br w:type="textWrapping"/>
        <w:t xml:space="preserve">Lyra, Hammond, Beza, Sealiger, Leighton,</w:t>
        <w:br w:type="textWrapping"/>
        <w:t xml:space="preserve">&amp;c., and recently Hofmann, maintain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mentioned was the preaching of righteousness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Noah to his 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emporaries: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Noah thus preached not</w:t>
        <w:br w:type="textWrapping"/>
        <w:t xml:space="preserve">of himself, but by virtue of the Spirit of</w:t>
        <w:br w:type="textWrapping"/>
        <w:t xml:space="preserve">Christ inspiring him; and that thus his</w:t>
        <w:br w:type="textWrapping"/>
        <w:t xml:space="preserve">preaching was in fact a preaching by Christ</w:t>
        <w:br w:type="textWrapping"/>
        <w:t xml:space="preserve">in the Spirit. But this necessitates a forced</w:t>
        <w:br w:type="textWrapping"/>
        <w:t xml:space="preserve">interpretation of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prison;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Augustine understanding by them,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darkness of ignorance as in a prison: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Beza,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prison for</w:t>
        <w:br w:type="textWrapping"/>
        <w:t xml:space="preserve">their then unbelief. It must be evident</w:t>
        <w:br w:type="textWrapping"/>
        <w:t xml:space="preserve">to every unprejudiced reader, how alien</w:t>
        <w:br w:type="textWrapping"/>
        <w:t xml:space="preserve">such au interpretation is from the plain</w:t>
        <w:br w:type="textWrapping"/>
        <w:t xml:space="preserve">meaning and connexion of the words and</w:t>
        <w:br w:type="textWrapping"/>
        <w:t xml:space="preserve">clauses. Not a word is indicated by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Peter on the very far-off lying allusi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 fact that the Spirit of Christ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preached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Noah: not a word, here, on</w:t>
        <w:br w:type="textWrapping"/>
        <w:t xml:space="preserve">fact that Noah himself preached to his</w:t>
        <w:br w:type="textWrapping"/>
        <w:t xml:space="preserve">contemporari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Again, the same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subject,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runs through the whole, without</w:t>
        <w:br w:type="textWrapping"/>
        <w:t xml:space="preserve">a hint, that we are dealing with historical</w:t>
        <w:br w:type="textWrapping"/>
        <w:t xml:space="preserve">matter 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suffer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 to death,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alive,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and with recondite figure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went and preac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Again, whether we</w:t>
        <w:br w:type="textWrapping"/>
        <w:t xml:space="preserve">take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metaphorical prison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Augustine,</w:t>
        <w:br w:type="textWrapping"/>
        <w:t xml:space="preserve">which I suppose will hardly find any advocates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4T14:44:13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20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l3PlCRluEONu0IcSoVQJRi9MXg==">CgMxLjAaJwoBMBIiCiAIBCocCgtBQUFBX1lNZTlzbxAIGgtBQUFBX1lNZTlzbyLjAQoLQUFBQV9ZTWU5c28SswEKC0FBQUFfWU1lOXNvEgtBQUFBX1lNZTlzbxoVCgl0ZXh0L2h0bWwSCHRhZyB2IDIwIhYKCnRleHQvcGxhaW4SCHRhZyB2IDIwKhsiFTEwMzc4NjExMjY3MDk3NzU1NDY2MigAOAAw+feo8rwxOPn3qPK8MUoTCgp0ZXh0L3BsYWluEgV3aGljaFoMcDg2YzNldDBlOTh5cgIgAHgAmgEGCAAQABgAqgEKEgh0YWcgdiAyMBj596jyvDEg+feo8rwxQhBraXguMXE2OTh2b3hodGs4OAByITE5MldLY0p6RDVrTUFUaUlISEh4cVZ1VTJJajE2UlM0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