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meaning as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ver. 5: i.e. that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dead men,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literally and simply so called:</w:t>
        <w:br w:type="textWrapping"/>
        <w:t xml:space="preserve">men who have died and are in their graves.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at once rids us of all the Commentators who interpret this second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dead in trespasses and sins,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well as</w:t>
        <w:br w:type="textWrapping"/>
        <w:t xml:space="preserve">those who to gain this meaning here, distort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ver. 5 from its constant reference in that connexion to mean the spiritually dead, or the Gentiles. A second</w:t>
        <w:br w:type="textWrapping"/>
        <w:t xml:space="preserve">principle which we may lay down is this: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ver. 6 must be kept as wide in</w:t>
        <w:br w:type="textWrapping"/>
        <w:t xml:space="preserve">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reference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dead in ver. 5: i.e. that it</w:t>
        <w:br w:type="textWrapping"/>
        <w:t xml:space="preserve">must not be interpreted as applying merely</w:t>
        <w:br w:type="textWrapping"/>
        <w:t xml:space="preserve">to the blasphemers of the Christians who</w:t>
        <w:br w:type="textWrapping"/>
        <w:t xml:space="preserve">should have died before the judgment, or</w:t>
        <w:br w:type="textWrapping"/>
        <w:t xml:space="preserve">merely to such blasphemed Christians</w:t>
        <w:br w:type="textWrapping"/>
        <w:t xml:space="preserve">themselves, as shall have then died, or</w:t>
        <w:br w:type="textWrapping"/>
        <w:t xml:space="preserve">merely to the spirits in prison of ch. iii. 19,</w:t>
        <w:br w:type="textWrapping"/>
        <w:t xml:space="preserve">but must be treated as a general assertion</w:t>
        <w:br w:type="textWrapping"/>
        <w:t xml:space="preserve">in the literal meaning of the word. It is</w:t>
        <w:br w:type="textWrapping"/>
        <w:t xml:space="preserve">quite impossible to put before the English</w:t>
        <w:br w:type="textWrapping"/>
        <w:t xml:space="preserve">reader the discussion on the different interpretations which have been given, as it</w:t>
        <w:br w:type="textWrapping"/>
        <w:t xml:space="preserve">mainly turns on considerations of the construction of the sentence in the original,</w:t>
        <w:br w:type="textWrapping"/>
        <w:t xml:space="preserve">but I may just say this much, that dead cannot mean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now dead,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nor can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gospel</w:t>
        <w:br w:type="textWrapping"/>
        <w:t xml:space="preserve">was preached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point to the time when the</w:t>
        <w:br w:type="textWrapping"/>
        <w:t xml:space="preserve">gospel was preached to them, before they</w:t>
        <w:br w:type="textWrapping"/>
        <w:t xml:space="preserve">died: nor again, can the Apostle’s view be</w:t>
        <w:br w:type="textWrapping"/>
        <w:t xml:space="preserve">to comfort his readers in persecution and</w:t>
        <w:br w:type="textWrapping"/>
        <w:t xml:space="preserve">slander, by the thought that bodily death</w:t>
        <w:br w:type="textWrapping"/>
        <w:t xml:space="preserve">would not exempt their adversaries from</w:t>
        <w:br w:type="textWrapping"/>
        <w:t xml:space="preserve">the divine judgment. The view here</w:t>
        <w:br w:type="textWrapping"/>
        <w:t xml:space="preserve">adopted is, the persons pointed at are</w:t>
        <w:br w:type="textWrapping"/>
        <w:t xml:space="preserve">those spirits in prison to whom our Lord</w:t>
        <w:br w:type="textWrapping"/>
        <w:t xml:space="preserve">went and preached, ch. iii. 19. Our Lord</w:t>
        <w:br w:type="textWrapping"/>
        <w:t xml:space="preserve">is ready to judge the dead ; and with reason; for even they have not been withont</w:t>
        <w:br w:type="textWrapping"/>
        <w:t xml:space="preserve">opportunity of receiving his gospel: as the</w:t>
        <w:br w:type="textWrapping"/>
        <w:t xml:space="preserve">example which was adduced in ch. iii. 19</w:t>
        <w:br w:type="textWrapping"/>
        <w:t xml:space="preserve">shews. For this end the gospel was preached</w:t>
        <w:br w:type="textWrapping"/>
        <w:t xml:space="preserve">even to the dead,—that they might—not</w:t>
        <w:br w:type="textWrapping"/>
        <w:t xml:space="preserve">indeed escape the universal judgment on</w:t>
        <w:br w:type="textWrapping"/>
        <w:t xml:space="preserve">human sin, which is physical death,—but,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they might be judged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[be in the state</w:t>
        <w:br w:type="textWrapping"/>
        <w:t xml:space="preserve">of the completed sentence on sin, which is</w:t>
        <w:br w:type="textWrapping"/>
        <w:t xml:space="preserve">death after the flesh]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according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[as]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 as regards the flesh,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[notwith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standing]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might 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[of a state to continue]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 to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[a life with God,</w:t>
        <w:br w:type="textWrapping"/>
        <w:t xml:space="preserve">and divine]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regards the spirit.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this interpretation I adopt, believing it to</w:t>
        <w:br w:type="textWrapping"/>
        <w:t xml:space="preserve">he the only one which satisfies the conditions of the sentence: which justifies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accounting for the judging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taking up, and bringing into</w:t>
        <w:br w:type="textWrapping"/>
        <w:t xml:space="preserve">prominence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climax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term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used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precisely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same sense as</w:t>
        <w:br w:type="textWrapping"/>
        <w:t xml:space="preserve">in the last verse, and contemporary with</w:t>
        <w:br w:type="textWrapping"/>
        <w:t xml:space="preserve">the verb which governs it: the statement,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gospel was preached,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grounded on a previously-announced fact,</w:t>
        <w:br w:type="textWrapping"/>
        <w:t xml:space="preserve">ch.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19: the aim and end introduced by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on this, and on no other</w:t>
        <w:br w:type="textWrapping"/>
        <w:t xml:space="preserve">rendering, rec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ives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ning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perspi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ity. And so, in the main, with minor</w:t>
        <w:br w:type="textWrapping"/>
        <w:t xml:space="preserve">deviations, the more acc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rate of the modern</w:t>
        <w:br w:type="textWrapping"/>
        <w:t xml:space="preserve">Commentators.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V. 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exhortations with</w:t>
        <w:br w:type="textWrapping"/>
        <w:t xml:space="preserve">reference to behaviour within the Christian</w:t>
        <w:br w:type="textWrapping"/>
        <w:t xml:space="preserve">body, in contemplation of the approaching</w:t>
        <w:br w:type="textWrapping"/>
        <w:t xml:space="preserve">end.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portion of the Epistle falls into</w:t>
        <w:br w:type="textWrapping"/>
        <w:t xml:space="preserve">three sections: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 and social</w:t>
        <w:br w:type="textWrapping"/>
        <w:t xml:space="preserve">duties,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consideration of the end being at</w:t>
        <w:br w:type="textWrapping"/>
        <w:t xml:space="preserve">hand: 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19,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 bearing of suffering,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same consideration: 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ecclesiastical and general mutual ministrations: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passing off into fervent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exhortations and aspirations.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connexion is close with what had gone</w:t>
        <w:br w:type="textWrapping"/>
        <w:t xml:space="preserve">before: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eing ready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ver. 5 is in</w:t>
        <w:br w:type="textWrapping"/>
        <w:t xml:space="preserve">the Apostle’s mind: and he passes, with it</w:t>
        <w:br w:type="textWrapping"/>
        <w:t xml:space="preserve">before him, from considerations external to</w:t>
        <w:br w:type="textWrapping"/>
        <w:t xml:space="preserve">the church, to those affecting its internal</w:t>
        <w:br w:type="textWrapping"/>
        <w:t xml:space="preserve">condition)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end of all things is at 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(on this being the constant expectation of</w:t>
        <w:br w:type="textWrapping"/>
        <w:t xml:space="preserve">the apostolic age, see Acts i. 7, note: 1 Thess.</w:t>
        <w:br w:type="textWrapping"/>
        <w:t xml:space="preserve">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15, note):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therefore of temperate</w:t>
        <w:br w:type="textWrapping"/>
        <w:t xml:space="preserve">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note on 1 Tim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ii. 9),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be sober</w:t>
        <w:br w:type="textWrapping"/>
        <w:t xml:space="preserve">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a view 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prayers,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above</w:t>
        <w:br w:type="textWrapping"/>
        <w:t xml:space="preserve">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placing love above prayer,</w:t>
        <w:br w:type="textWrapping"/>
        <w:t xml:space="preserve">but because all social life and duty must</w:t>
        <w:br w:type="textWrapping"/>
        <w:t xml:space="preserve">presuppose love as its necessary bond and</w:t>
        <w:br w:type="textWrapping"/>
        <w:t xml:space="preserve">condition)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your love towards one</w:t>
        <w:br w:type="textWrapping"/>
        <w:t xml:space="preserve">another intense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(sec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22.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presupposes their love, and enjoins that it be</w:t>
        <w:br w:type="textWrapping"/>
        <w:t xml:space="preserve">fervent or intense)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: because love covereth</w:t>
        <w:br w:type="textWrapping"/>
        <w:t xml:space="preserve">a multitude of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 ref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Prov. x. 12,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nETMNs7pXplzC2ARP43Ond53dg==">CgMxLjA4AHIhMVRaOS1Ecll6djVQWHRqSTBqNUNJVVdwZ3BoRkJ5WV9F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