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 to minister)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God</w:t>
        <w:br w:type="textWrapping"/>
        <w:t xml:space="preserve">bestoweth: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(aim and end of all this</w:t>
        <w:br w:type="textWrapping"/>
        <w:t xml:space="preserve">as of every act both of the Christian community and of the Christian 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fact that all things are referred to God, and done as of and to Him,</w:t>
        <w:br w:type="textWrapping"/>
        <w:t xml:space="preserve">is His being glorified in the Christian</w:t>
        <w:br w:type="textWrapping"/>
        <w:t xml:space="preserve">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may be glorified through</w:t>
        <w:br w:type="textWrapping"/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all benefits descend to</w:t>
        <w:br w:type="textWrapping"/>
        <w:t xml:space="preserve">us from God through Christ, so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</w:t>
        <w:br w:type="textWrapping"/>
        <w:t xml:space="preserve">ought to be referred to the glory of God</w:t>
        <w:br w:type="textWrapping"/>
        <w:t xml:space="preserve">through Christ.” Gerhard),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to God, as the main subject of the foregoing, and also because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 back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 glorified.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case is very similar to Heb. xiii. 21, where</w:t>
        <w:br w:type="textWrapping"/>
        <w:t xml:space="preserve">see note. See similar doxologies, ch. v.</w:t>
        <w:br w:type="textWrapping"/>
        <w:t xml:space="preserve">11; Rom. xi. 36; Eph. iii.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</w:t>
        <w:br w:type="textWrapping"/>
        <w:t xml:space="preserve">glory and the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(exactly so in Rev. i.</w:t>
        <w:br w:type="textWrapping"/>
        <w:t xml:space="preserve">6; see also ib. 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ages of the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 and ever, see note,</w:t>
        <w:br w:type="textWrapping"/>
        <w:t xml:space="preserve">1 Tim. i. 17).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not a note of</w:t>
        <w:br w:type="textWrapping"/>
        <w:t xml:space="preserve">conclusion, but of strong emotion of</w:t>
        <w:br w:type="textWrapping"/>
        <w:t xml:space="preserve">heart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12–19.]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summary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reference to the trial of affliction</w:t>
        <w:br w:type="textWrapping"/>
        <w:t xml:space="preserve">which they were to undergo: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that, in</w:t>
        <w:br w:type="textWrapping"/>
        <w:t xml:space="preserve">view of the end of things. The section</w:t>
        <w:br w:type="textWrapping"/>
        <w:t xml:space="preserve">falls into three parts: 1) vv. 12–13—these</w:t>
        <w:br w:type="textWrapping"/>
        <w:t xml:space="preserve">sufferings as participation in Christ’s sufferings are to be rejoiced in, as in prospect</w:t>
        <w:br w:type="textWrapping"/>
        <w:t xml:space="preserve">of participation of His glory also: 2) 14–16—if really sufferings for Christ, the glory</w:t>
        <w:br w:type="textWrapping"/>
        <w:t xml:space="preserve">of Christ already rests on you: take care</w:t>
        <w:br w:type="textWrapping"/>
        <w:t xml:space="preserve">then that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verily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sufferings for Him:</w:t>
        <w:br w:type="textWrapping"/>
        <w:t xml:space="preserve">3) 17, 18, these sufferings are a part of the</w:t>
        <w:br w:type="textWrapping"/>
        <w:t xml:space="preserve">coming judgment which begins at the house</w:t>
        <w:br w:type="textWrapping"/>
        <w:t xml:space="preserve">of God. Then ver. 19 concludes. This</w:t>
        <w:br w:type="textWrapping"/>
        <w:t xml:space="preserve">passage is no repetition of ch. iii. 13–iv.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6, which treated of their sufferings with</w:t>
        <w:br w:type="textWrapping"/>
        <w:t xml:space="preserve">reference to their inflictors: whereas this</w:t>
        <w:br w:type="textWrapping"/>
        <w:t xml:space="preserve">proceeds wholly on reference to a Christian’s own inner hopes, and considerations</w:t>
        <w:br w:type="textWrapping"/>
        <w:t xml:space="preserve">within the church itself.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ch. ii.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it</w:t>
        <w:br w:type="textWrapping"/>
        <w:t xml:space="preserve">begins an affectionate address, in which</w:t>
        <w:br w:type="textWrapping"/>
        <w:t xml:space="preserve">comfort and joy is about to he introduced),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 astonished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4: think</w:t>
        <w:br w:type="textWrapping"/>
        <w:t xml:space="preserve">it not a thing alien from you, in which you</w:t>
        <w:br w:type="textWrapping"/>
        <w:t xml:space="preserve">are not at home. St. Peter himself was</w:t>
        <w:br w:type="textWrapping"/>
        <w:t xml:space="preserve">astonished,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it strange at our Lord’s</w:t>
        <w:br w:type="textWrapping"/>
        <w:t xml:space="preserve">sufferings, when he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shall not</w:t>
        <w:br w:type="textWrapping"/>
        <w:t xml:space="preserve">be 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passing through the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burning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later use, smelting, trying of metal by fire)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</w:t>
        <w:br w:type="textWrapping"/>
        <w:t xml:space="preserve">taking place in your case for a trial to</w:t>
        <w:br w:type="textWrapping"/>
        <w:t xml:space="preserve">you, as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xplanatory of the “be not</w:t>
        <w:br w:type="textWrapping"/>
        <w:t xml:space="preserve">astonished,”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strange thing</w:t>
        <w:br w:type="textWrapping"/>
        <w:t xml:space="preserve">were happening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e., were falling by chance on you: opposed to what</w:t>
        <w:br w:type="textWrapping"/>
        <w:t xml:space="preserve">went before,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place for your</w:t>
        <w:br w:type="textWrapping"/>
        <w:t xml:space="preserve">trial;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e., done with a purpose, by One</w:t>
        <w:br w:type="textWrapping"/>
        <w:t xml:space="preserve">who knows how to serve that purpose):</w:t>
        <w:br w:type="textWrapping"/>
        <w:t xml:space="preserve">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as far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inasmuch 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are partakers with</w:t>
        <w:br w:type="textWrapping"/>
        <w:t xml:space="preserve">the sufferings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have a</w:t>
        <w:br w:type="textWrapping"/>
        <w:t xml:space="preserve">share, in your own persons, of those sufferings which He persona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lly bare: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Cor. iv. 10; Phil. iii. 10; Heb.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13,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 the sufferings of Christ</w:t>
        <w:br w:type="textWrapping"/>
        <w:t xml:space="preserve">mystical in His body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[compare</w:t>
        <w:br w:type="textWrapping"/>
        <w:t xml:space="preserve">Col. i. 24) which are meant : in these the</w:t>
        <w:br w:type="textWrapping"/>
        <w:t xml:space="preserve">readers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 bear their part, but could</w:t>
        <w:br w:type="textWrapping"/>
        <w:t xml:space="preserve">hardly be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have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rejoice;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(simply of the scope of that joy, as the</w:t>
        <w:br w:type="textWrapping"/>
        <w:t xml:space="preserve">preparation for what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may also</w:t>
        <w:br w:type="textWrapping"/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(in, i.e. “in the day or time not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ken with the 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hRWyX8xU4HxZ2UKon+V5SNBNTA==">CgMxLjA4AHIhMWRHanhMT2hwMlMtZmFmckstWktoeEtXRzAxTGNUU0Rt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